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Exascale Supercomputer Can Do a Quintillion Calculations a Second - Scientific American</w:t>
      </w:r>
      <w:br/>
      <w:hyperlink r:id="rId7" w:history="1">
        <w:r>
          <w:rPr>
            <w:color w:val="2980b9"/>
            <w:u w:val="single"/>
          </w:rPr>
          <w:t xml:space="preserve">https://www.scientificamerican.com/article/new-exascale-supercomputer-can-do-a-quintillion-calculations-a-second/</w:t>
        </w:r>
      </w:hyperlink>
    </w:p>
    <w:p>
      <w:pPr>
        <w:pStyle w:val="Heading1"/>
      </w:pPr>
      <w:bookmarkStart w:id="2" w:name="_Toc2"/>
      <w:r>
        <w:t>Article summary:</w:t>
      </w:r>
      <w:bookmarkEnd w:id="2"/>
    </w:p>
    <w:p>
      <w:pPr>
        <w:jc w:val="both"/>
      </w:pPr>
      <w:r>
        <w:rPr/>
        <w:t xml:space="preserve">1. The world's first declared exascale computer, Frontier, is 2.5 times faster than the second-fastest-ranked computer in the world and is located at Oak Ridge National Laboratory.</w:t>
      </w:r>
    </w:p>
    <w:p>
      <w:pPr>
        <w:jc w:val="both"/>
      </w:pPr>
      <w:r>
        <w:rPr/>
        <w:t xml:space="preserve">2. The new computers are projects of the Department of Energy and its National Nuclear Security Administration (NNSA) and are used to maintain the nuclear weapons stockpile as well as solve intractable problems in pure science.</w:t>
      </w:r>
    </w:p>
    <w:p>
      <w:pPr>
        <w:jc w:val="both"/>
      </w:pPr>
      <w:r>
        <w:rPr/>
        <w:t xml:space="preserve">3. Frontier is made up of nearly 10,000 CPUs and almost 38,000 GPUs which are linked together to process information quickly and efficiently.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“New Exascale Supercomputer Can Do a Quintillion Calculations a Second - Scientific American” provides an overview of the world’s first declared exascale computer, Frontier, located at Oak Ridge National Laboratory. The article is written by a reliable source – Scientific American – which has been publishing since 1845 and is known for its accuracy and impartiality when reporting on scientific topics. The article does not appear to be biased or one-sided; it presents both sides of the story by discussing how Frontier will be used for both maintaining the nuclear weapons stockpile as well as solving intractable problems in pure science. </w:t>
      </w:r>
    </w:p>
    <w:p>
      <w:pPr>
        <w:jc w:val="both"/>
      </w:pPr>
      <w:r>
        <w:rPr/>
        <w:t xml:space="preserve">The article also provides detailed information about how Frontier works, including its components (CPUs and GPUs), how they are linked together to process information quickly and efficiently, and what kind of research can be done with this level of computing power. All claims made in the article are supported with evidence from reliable sources such as Douglas Kothe from Oak Ridge National Laboratory who explains why it took so long for an exascale supercomputer to be developed. </w:t>
      </w:r>
    </w:p>
    <w:p>
      <w:pPr>
        <w:jc w:val="both"/>
      </w:pPr>
      <w:r>
        <w:rPr/>
        <w:t xml:space="preserve">The only potential issue with this article is that it does not explore any counterarguments or potential risks associated with using such powerful computers for research purposes; however, this does not detract from its overall trustworthiness or reliability as a source of information about exascale computing technology.</w:t>
      </w:r>
    </w:p>
    <w:p>
      <w:pPr>
        <w:pStyle w:val="Heading1"/>
      </w:pPr>
      <w:bookmarkStart w:id="5" w:name="_Toc5"/>
      <w:r>
        <w:t>Topics for further research:</w:t>
      </w:r>
      <w:bookmarkEnd w:id="5"/>
    </w:p>
    <w:p>
      <w:pPr>
        <w:spacing w:after="0"/>
        <w:numPr>
          <w:ilvl w:val="0"/>
          <w:numId w:val="2"/>
        </w:numPr>
      </w:pPr>
      <w:r>
        <w:rPr/>
        <w:t xml:space="preserve">Exascale computing risks</w:t>
      </w:r>
    </w:p>
    <w:p>
      <w:pPr>
        <w:spacing w:after="0"/>
        <w:numPr>
          <w:ilvl w:val="0"/>
          <w:numId w:val="2"/>
        </w:numPr>
      </w:pPr>
      <w:r>
        <w:rPr/>
        <w:t xml:space="preserve">Exascale computing applications</w:t>
      </w:r>
    </w:p>
    <w:p>
      <w:pPr>
        <w:spacing w:after="0"/>
        <w:numPr>
          <w:ilvl w:val="0"/>
          <w:numId w:val="2"/>
        </w:numPr>
      </w:pPr>
      <w:r>
        <w:rPr/>
        <w:t xml:space="preserve">Exascale computing security</w:t>
      </w:r>
    </w:p>
    <w:p>
      <w:pPr>
        <w:spacing w:after="0"/>
        <w:numPr>
          <w:ilvl w:val="0"/>
          <w:numId w:val="2"/>
        </w:numPr>
      </w:pPr>
      <w:r>
        <w:rPr/>
        <w:t xml:space="preserve">Exascale computing power consumption</w:t>
      </w:r>
    </w:p>
    <w:p>
      <w:pPr>
        <w:spacing w:after="0"/>
        <w:numPr>
          <w:ilvl w:val="0"/>
          <w:numId w:val="2"/>
        </w:numPr>
      </w:pPr>
      <w:r>
        <w:rPr/>
        <w:t xml:space="preserve">Exascale computing cost</w:t>
      </w:r>
    </w:p>
    <w:p>
      <w:pPr>
        <w:numPr>
          <w:ilvl w:val="0"/>
          <w:numId w:val="2"/>
        </w:numPr>
      </w:pPr>
      <w:r>
        <w:rPr/>
        <w:t xml:space="preserve">Exascale computing future development</w:t>
      </w:r>
    </w:p>
    <w:p>
      <w:pPr>
        <w:pStyle w:val="Heading1"/>
      </w:pPr>
      <w:bookmarkStart w:id="6" w:name="_Toc6"/>
      <w:r>
        <w:t>Report location:</w:t>
      </w:r>
      <w:bookmarkEnd w:id="6"/>
    </w:p>
    <w:p>
      <w:hyperlink r:id="rId8" w:history="1">
        <w:r>
          <w:rPr>
            <w:color w:val="2980b9"/>
            <w:u w:val="single"/>
          </w:rPr>
          <w:t xml:space="preserve">https://www.fullpicture.app/item/58a29870dc8b978fe5e1c2cc0ee85645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55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tificamerican.com/article/new-exascale-supercomputer-can-do-a-quintillion-calculations-a-second/" TargetMode="External"/><Relationship Id="rId8" Type="http://schemas.openxmlformats.org/officeDocument/2006/relationships/hyperlink" Target="https://www.fullpicture.app/item/58a29870dc8b978fe5e1c2cc0ee856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2023-02-28T01:10:10+01:00</dcterms:created>
  <dcterms:modified xsi:type="dcterms:W3CDTF">2023-02-28T01:10:10+01:00</dcterms:modified>
</cp:coreProperties>
</file>

<file path=docProps/custom.xml><?xml version="1.0" encoding="utf-8"?>
<Properties xmlns="http://schemas.openxmlformats.org/officeDocument/2006/custom-properties" xmlns:vt="http://schemas.openxmlformats.org/officeDocument/2006/docPropsVTypes"/>
</file>