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human embryonic stem cell differentiation by BMP-2 and its antagonist noggin | Journal of Cell Science | The Company of Biologists</w:t>
      </w:r>
      <w:br/>
      <w:hyperlink r:id="rId7" w:history="1">
        <w:r>
          <w:rPr>
            <w:color w:val="2980b9"/>
            <w:u w:val="single"/>
          </w:rPr>
          <w:t xml:space="preserve">https://journals.biologists.com/jcs/article/117/7/1269/28254/Regulation-of-human-embryonic-stem-cell</w:t>
        </w:r>
      </w:hyperlink>
    </w:p>
    <w:p>
      <w:pPr>
        <w:pStyle w:val="Heading1"/>
      </w:pPr>
      <w:bookmarkStart w:id="2" w:name="_Toc2"/>
      <w:r>
        <w:t>Article summary:</w:t>
      </w:r>
      <w:bookmarkEnd w:id="2"/>
    </w:p>
    <w:p>
      <w:pPr>
        <w:jc w:val="both"/>
      </w:pPr>
      <w:r>
        <w:rPr/>
        <w:t xml:space="preserve">1. This article examines the regulation of human embryonic stem cell differentiation by bone morphogenetic protein-2 (BMP-2) and its antagonist noggin. </w:t>
      </w:r>
    </w:p>
    <w:p>
      <w:pPr>
        <w:jc w:val="both"/>
      </w:pPr>
      <w:r>
        <w:rPr/>
        <w:t xml:space="preserve">2. The authors conducted experiments to investigate the effects of BMP-2 and noggin on human embryonic stem cells in vitro. </w:t>
      </w:r>
    </w:p>
    <w:p>
      <w:pPr>
        <w:jc w:val="both"/>
      </w:pPr>
      <w:r>
        <w:rPr/>
        <w:t xml:space="preserve">3. The results showed that BMP-2 promoted differentiation while noggin inhibited it, suggesting that these two proteins can be used to control the fate of human embryonic stem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and presents clear evidence for its claims. The authors have provided sufficient evidence to support their conclusions, including data from experiments conducted in vitro with human embryonic stem cells. Furthermore, they have discussed potential limitations of their study and acknowledged possible sources of bias, such as the use of a single cell line for their experiments. </w:t>
      </w:r>
    </w:p>
    <w:p>
      <w:pPr>
        <w:jc w:val="both"/>
      </w:pPr>
      <w:r>
        <w:rPr/>
        <w:t xml:space="preserve">However, there are some areas where the article could be improved upon. For example, it does not explore any counterarguments or alternative explanations for their findings, nor does it discuss any potential risks associated with using BMP-2 and noggin to control the fate of human embryonic stem cells. Additionally, there is no discussion about how this research could be applied in a clinical setting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Clinical applications of BMP-2 and noggin</w:t>
      </w:r>
    </w:p>
    <w:p>
      <w:pPr>
        <w:spacing w:after="0"/>
        <w:numPr>
          <w:ilvl w:val="0"/>
          <w:numId w:val="2"/>
        </w:numPr>
      </w:pPr>
      <w:r>
        <w:rPr/>
        <w:t xml:space="preserve">Potential risks of using BMP-2 and noggin</w:t>
      </w:r>
    </w:p>
    <w:p>
      <w:pPr>
        <w:spacing w:after="0"/>
        <w:numPr>
          <w:ilvl w:val="0"/>
          <w:numId w:val="2"/>
        </w:numPr>
      </w:pPr>
      <w:r>
        <w:rPr/>
        <w:t xml:space="preserve">Alternative explanations for stem cell fate control</w:t>
      </w:r>
    </w:p>
    <w:p>
      <w:pPr>
        <w:spacing w:after="0"/>
        <w:numPr>
          <w:ilvl w:val="0"/>
          <w:numId w:val="2"/>
        </w:numPr>
      </w:pPr>
      <w:r>
        <w:rPr/>
        <w:t xml:space="preserve">Counterarguments to stem cell fate control</w:t>
      </w:r>
    </w:p>
    <w:p>
      <w:pPr>
        <w:spacing w:after="0"/>
        <w:numPr>
          <w:ilvl w:val="0"/>
          <w:numId w:val="2"/>
        </w:numPr>
      </w:pPr>
      <w:r>
        <w:rPr/>
        <w:t xml:space="preserve">Implications of stem cell fate control research</w:t>
      </w:r>
    </w:p>
    <w:p>
      <w:pPr>
        <w:numPr>
          <w:ilvl w:val="0"/>
          <w:numId w:val="2"/>
        </w:numPr>
      </w:pPr>
      <w:r>
        <w:rPr/>
        <w:t xml:space="preserve">Future research in stem cell fate control</w:t>
      </w:r>
    </w:p>
    <w:p>
      <w:pPr>
        <w:pStyle w:val="Heading1"/>
      </w:pPr>
      <w:bookmarkStart w:id="6" w:name="_Toc6"/>
      <w:r>
        <w:t>Report location:</w:t>
      </w:r>
      <w:bookmarkEnd w:id="6"/>
    </w:p>
    <w:p>
      <w:hyperlink r:id="rId8" w:history="1">
        <w:r>
          <w:rPr>
            <w:color w:val="2980b9"/>
            <w:u w:val="single"/>
          </w:rPr>
          <w:t xml:space="preserve">https://www.fullpicture.app/item/58af21c4a65830c3d0863a4c2f491cc9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2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jcs/article/117/7/1269/28254/Regulation-of-human-embryonic-stem-cell" TargetMode="External"/><Relationship Id="rId8" Type="http://schemas.openxmlformats.org/officeDocument/2006/relationships/hyperlink" Target="https://www.fullpicture.app/item/58af21c4a65830c3d0863a4c2f491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2023-03-07T06:55:08+01:00</dcterms:created>
  <dcterms:modified xsi:type="dcterms:W3CDTF">2023-03-07T06:55:08+01:00</dcterms:modified>
</cp:coreProperties>
</file>

<file path=docProps/custom.xml><?xml version="1.0" encoding="utf-8"?>
<Properties xmlns="http://schemas.openxmlformats.org/officeDocument/2006/custom-properties" xmlns:vt="http://schemas.openxmlformats.org/officeDocument/2006/docPropsVTypes"/>
</file>