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Onset of double-diffusive convection in a rectangular porous cavity subject to mixed boundary conditions - ScienceDirect</w:t>
      </w:r>
      <w:br/>
      <w:hyperlink r:id="rId7" w:history="1">
        <w:r>
          <w:rPr>
            <w:color w:val="2980b9"/>
            <w:u w:val="single"/>
          </w:rPr>
          <w:t xml:space="preserve">https://www.sciencedirect.com/science/article/pii/S0017931099002380</w:t>
        </w:r>
      </w:hyperlink>
    </w:p>
    <w:p>
      <w:pPr>
        <w:pStyle w:val="Heading1"/>
      </w:pPr>
      <w:bookmarkStart w:id="2" w:name="_Toc2"/>
      <w:r>
        <w:t>Article summary:</w:t>
      </w:r>
      <w:bookmarkEnd w:id="2"/>
    </w:p>
    <w:p>
      <w:pPr>
        <w:jc w:val="both"/>
      </w:pPr>
      <w:r>
        <w:rPr/>
        <w:t xml:space="preserve">1. Buoyancy-driven instability in a horizontal porous layer saturated by a monocomponent fluid has received considerable attention.</w:t>
      </w:r>
    </w:p>
    <w:p>
      <w:pPr>
        <w:jc w:val="both"/>
      </w:pPr>
      <w:r>
        <w:rPr/>
        <w:t xml:space="preserve">2. The stability of a porous layer saturated by binary-fluids, induced by both temperature and concentration fields, is much more complicated than the purely thermal convection flow.</w:t>
      </w:r>
    </w:p>
    <w:p>
      <w:pPr>
        <w:jc w:val="both"/>
      </w:pPr>
      <w:r>
        <w:rPr/>
        <w:t xml:space="preserve">3. Linear stability analysis and numerical simulations have been used to investigate double-diffusive convection in porous media, with applications in diverse engineering problems such as moisture migration, contaminant transport, nuclear waste disposal, and drying processes.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学术论文，其内容主要涉及对双扩散对流现象的研究和探讨。因此，在文章中并没有明显的偏见或宣传内容。然而，需要指出的是，该文章只关注了双扩散对流在矩形多孔腔体中的发生，并未考虑其他可能存在的情况或影响因素。此外，该文章也没有提供足够的实验数据来支持其理论分析和结论。因此，在进一步研究和应用该领域时，需要更全面地考虑各种可能性，并进行更多实验验证。</w:t>
      </w:r>
    </w:p>
    <w:p>
      <w:pPr>
        <w:pStyle w:val="Heading1"/>
      </w:pPr>
      <w:bookmarkStart w:id="5" w:name="_Toc5"/>
      <w:r>
        <w:t>Topics for further research:</w:t>
      </w:r>
      <w:bookmarkEnd w:id="5"/>
    </w:p>
    <w:p>
      <w:pPr>
        <w:spacing w:after="0"/>
        <w:numPr>
          <w:ilvl w:val="0"/>
          <w:numId w:val="2"/>
        </w:numPr>
      </w:pPr>
      <w:r>
        <w:rPr/>
        <w:t xml:space="preserve">Other types of convection
</w:t>
      </w:r>
    </w:p>
    <w:p>
      <w:pPr>
        <w:spacing w:after="0"/>
        <w:numPr>
          <w:ilvl w:val="0"/>
          <w:numId w:val="2"/>
        </w:numPr>
      </w:pPr>
      <w:r>
        <w:rPr/>
        <w:t xml:space="preserve">Different geometries of porous media
</w:t>
      </w:r>
    </w:p>
    <w:p>
      <w:pPr>
        <w:spacing w:after="0"/>
        <w:numPr>
          <w:ilvl w:val="0"/>
          <w:numId w:val="2"/>
        </w:numPr>
      </w:pPr>
      <w:r>
        <w:rPr/>
        <w:t xml:space="preserve">Effects of boundary conditions
</w:t>
      </w:r>
    </w:p>
    <w:p>
      <w:pPr>
        <w:spacing w:after="0"/>
        <w:numPr>
          <w:ilvl w:val="0"/>
          <w:numId w:val="2"/>
        </w:numPr>
      </w:pPr>
      <w:r>
        <w:rPr/>
        <w:t xml:space="preserve">Influence of fluid properties
</w:t>
      </w:r>
    </w:p>
    <w:p>
      <w:pPr>
        <w:spacing w:after="0"/>
        <w:numPr>
          <w:ilvl w:val="0"/>
          <w:numId w:val="2"/>
        </w:numPr>
      </w:pPr>
      <w:r>
        <w:rPr/>
        <w:t xml:space="preserve">Experimental validation of theoretical models
</w:t>
      </w:r>
    </w:p>
    <w:p>
      <w:pPr>
        <w:numPr>
          <w:ilvl w:val="0"/>
          <w:numId w:val="2"/>
        </w:numPr>
      </w:pPr>
      <w:r>
        <w:rPr/>
        <w:t xml:space="preserve">Applications in engineering and industry</w:t>
      </w:r>
    </w:p>
    <w:p>
      <w:pPr>
        <w:pStyle w:val="Heading1"/>
      </w:pPr>
      <w:bookmarkStart w:id="6" w:name="_Toc6"/>
      <w:r>
        <w:t>Report location:</w:t>
      </w:r>
      <w:bookmarkEnd w:id="6"/>
    </w:p>
    <w:p>
      <w:hyperlink r:id="rId8" w:history="1">
        <w:r>
          <w:rPr>
            <w:color w:val="2980b9"/>
            <w:u w:val="single"/>
          </w:rPr>
          <w:t xml:space="preserve">https://www.fullpicture.app/item/58d7ddd68adef7207f245bb150412832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D8C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7931099002380" TargetMode="External"/><Relationship Id="rId8" Type="http://schemas.openxmlformats.org/officeDocument/2006/relationships/hyperlink" Target="https://www.fullpicture.app/item/58d7ddd68adef7207f245bb1504128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2023-12-20T10:37:27+01:00</dcterms:created>
  <dcterms:modified xsi:type="dcterms:W3CDTF">2023-12-20T10:37:27+01:00</dcterms:modified>
</cp:coreProperties>
</file>

<file path=docProps/custom.xml><?xml version="1.0" encoding="utf-8"?>
<Properties xmlns="http://schemas.openxmlformats.org/officeDocument/2006/custom-properties" xmlns:vt="http://schemas.openxmlformats.org/officeDocument/2006/docPropsVTypes"/>
</file>