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英国政府宣布新的科学部门和部长</w:t>
      </w:r>
      <w:br/>
      <w:hyperlink r:id="rId7" w:history="1">
        <w:r>
          <w:rPr>
            <w:color w:val="2980b9"/>
            <w:u w:val="single"/>
          </w:rPr>
          <w:t xml:space="preserve">https://www.nature.com/articles/d41586-023-00370-0</w:t>
        </w:r>
      </w:hyperlink>
    </w:p>
    <w:p>
      <w:pPr>
        <w:pStyle w:val="Heading1"/>
      </w:pPr>
      <w:bookmarkStart w:id="2" w:name="_Toc2"/>
      <w:r>
        <w:t>Article summary:</w:t>
      </w:r>
      <w:bookmarkEnd w:id="2"/>
    </w:p>
    <w:p>
      <w:pPr>
        <w:jc w:val="both"/>
      </w:pPr>
      <w:r>
        <w:rPr/>
        <w:t xml:space="preserve">1. The UK government has announced a new Department for Science, Innovation and Technology, with Michelle Donelan appointed as Secretary of State.</w:t>
      </w:r>
    </w:p>
    <w:p>
      <w:pPr>
        <w:jc w:val="both"/>
      </w:pPr>
      <w:r>
        <w:rPr/>
        <w:t xml:space="preserve">2. The scientific community largely welcomed the move, but there are still questions about what the department's role and goals will be.</w:t>
      </w:r>
    </w:p>
    <w:p>
      <w:pPr>
        <w:jc w:val="both"/>
      </w:pPr>
      <w:r>
        <w:rPr/>
        <w:t xml:space="preserve">3. There is symbolic value in giving science more visibility and a seat at the cabinet table, but it remains to be seen if this will have any real relevance to the challenges facing the research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UK government’s announcement of a new Department for Science, Innovation and Technology. It provides an accurate overview of the changes made by Prime Minister Rishi Sunak, including details on who was appointed to lead the department and how it was split from BEIS. The article also includes quotes from members of the scientific community who largely welcomed the move, providing insight into their views on the potential benefits of having a dedicated department for science and innovation. </w:t>
      </w:r>
    </w:p>
    <w:p>
      <w:pPr>
        <w:jc w:val="both"/>
      </w:pPr>
      <w:r>
        <w:rPr/>
        <w:t xml:space="preserve">However, there are some areas where further exploration could have been done to provide a more balanced view on this issue. For example, while there is discussion about how this reshuffle may affect access to European research programmes or reform of tax-relief systems for research and development, there is no mention of any potential drawbacks or risks associated with these changes. Additionally, while there is discussion about how this reshuffle may affect Brexit negotiations, there is no exploration into how other political issues may influence these negotiations or what other factors may need to be taken into consideration when making decisions related to Brexit. </w:t>
      </w:r>
    </w:p>
    <w:p>
      <w:pPr>
        <w:jc w:val="both"/>
      </w:pPr>
      <w:r>
        <w:rPr/>
        <w:t xml:space="preserve">In conclusion, while overall this article provides an accurate overview of the UK government’s announcement of a new Department for Science, Innovation and Technology and includes insights from members of the scientific community who largely welcomed this move, further exploration into potential drawbacks or risks associated with these changes as well as other political issues that may influence Brexit negotiations would have provided a more balanced view on this issue.</w:t>
      </w:r>
    </w:p>
    <w:p>
      <w:pPr>
        <w:pStyle w:val="Heading1"/>
      </w:pPr>
      <w:bookmarkStart w:id="5" w:name="_Toc5"/>
      <w:r>
        <w:t>Topics for further research:</w:t>
      </w:r>
      <w:bookmarkEnd w:id="5"/>
    </w:p>
    <w:p>
      <w:pPr>
        <w:spacing w:after="0"/>
        <w:numPr>
          <w:ilvl w:val="0"/>
          <w:numId w:val="2"/>
        </w:numPr>
      </w:pPr>
      <w:r>
        <w:rPr/>
        <w:t xml:space="preserve">Potential drawbacks of UK government reshuffle</w:t>
      </w:r>
    </w:p>
    <w:p>
      <w:pPr>
        <w:spacing w:after="0"/>
        <w:numPr>
          <w:ilvl w:val="0"/>
          <w:numId w:val="2"/>
        </w:numPr>
      </w:pPr>
      <w:r>
        <w:rPr/>
        <w:t xml:space="preserve">Impact of Brexit negotiations on science and innovation</w:t>
      </w:r>
    </w:p>
    <w:p>
      <w:pPr>
        <w:spacing w:after="0"/>
        <w:numPr>
          <w:ilvl w:val="0"/>
          <w:numId w:val="2"/>
        </w:numPr>
      </w:pPr>
      <w:r>
        <w:rPr/>
        <w:t xml:space="preserve">Tax-relief systems for research and development</w:t>
      </w:r>
    </w:p>
    <w:p>
      <w:pPr>
        <w:spacing w:after="0"/>
        <w:numPr>
          <w:ilvl w:val="0"/>
          <w:numId w:val="2"/>
        </w:numPr>
      </w:pPr>
      <w:r>
        <w:rPr/>
        <w:t xml:space="preserve">European research programmes and access</w:t>
      </w:r>
    </w:p>
    <w:p>
      <w:pPr>
        <w:spacing w:after="0"/>
        <w:numPr>
          <w:ilvl w:val="0"/>
          <w:numId w:val="2"/>
        </w:numPr>
      </w:pPr>
      <w:r>
        <w:rPr/>
        <w:t xml:space="preserve">Political implications of UK government reshuffle</w:t>
      </w:r>
    </w:p>
    <w:p>
      <w:pPr>
        <w:numPr>
          <w:ilvl w:val="0"/>
          <w:numId w:val="2"/>
        </w:numPr>
      </w:pPr>
      <w:r>
        <w:rPr/>
        <w:t xml:space="preserve">Factors influencing Brexit negotiations</w:t>
      </w:r>
    </w:p>
    <w:p>
      <w:pPr>
        <w:pStyle w:val="Heading1"/>
      </w:pPr>
      <w:bookmarkStart w:id="6" w:name="_Toc6"/>
      <w:r>
        <w:t>Report location:</w:t>
      </w:r>
      <w:bookmarkEnd w:id="6"/>
    </w:p>
    <w:p>
      <w:hyperlink r:id="rId8" w:history="1">
        <w:r>
          <w:rPr>
            <w:color w:val="2980b9"/>
            <w:u w:val="single"/>
          </w:rPr>
          <w:t xml:space="preserve">https://www.fullpicture.app/item/58f26ce4c5200d0fb12721b255065791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74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70-0" TargetMode="External"/><Relationship Id="rId8" Type="http://schemas.openxmlformats.org/officeDocument/2006/relationships/hyperlink" Target="https://www.fullpicture.app/item/58f26ce4c5200d0fb12721b2550657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2023-02-25T10:01:13+01:00</dcterms:created>
  <dcterms:modified xsi:type="dcterms:W3CDTF">2023-02-25T10:01:13+01:00</dcterms:modified>
</cp:coreProperties>
</file>

<file path=docProps/custom.xml><?xml version="1.0" encoding="utf-8"?>
<Properties xmlns="http://schemas.openxmlformats.org/officeDocument/2006/custom-properties" xmlns:vt="http://schemas.openxmlformats.org/officeDocument/2006/docPropsVTypes"/>
</file>