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Tout ce que vous devez savoir sur les droits d'auteur et l'utilisation équitable des dessins animés</w:t>
      </w:r>
      <w:br/>
      <w:hyperlink r:id="rId7" w:history="1">
        <w:r>
          <w:rPr>
            <w:color w:val="2980b9"/>
            <w:u w:val="single"/>
          </w:rPr>
          <w:t xml:space="preserve">https://www.gregkogan.com/journal/copyrights-fair-use-cartoons/</w:t>
        </w:r>
      </w:hyperlink>
    </w:p>
    <w:p>
      <w:pPr>
        <w:pStyle w:val="Heading1"/>
      </w:pPr>
      <w:bookmarkStart w:id="2" w:name="_Toc2"/>
      <w:r>
        <w:t>Article summary:</w:t>
      </w:r>
      <w:bookmarkEnd w:id="2"/>
    </w:p>
    <w:p>
      <w:pPr>
        <w:jc w:val="both"/>
      </w:pPr>
      <w:r>
        <w:rPr/>
        <w:t xml:space="preserve">1. Les lois sur l'utilisation équitable et le droit d'auteur sont différents, mais liés.</w:t>
      </w:r>
    </w:p>
    <w:p>
      <w:pPr>
        <w:jc w:val="both"/>
      </w:pPr>
      <w:r>
        <w:rPr/>
        <w:t xml:space="preserve">2. Les lois sur l'utilisation équitable permettent aux gens de l'industrie du contenu d'utiliser des extraits limités de matériel protégé par le droit d'auteur sans autorisation ou paiement.</w:t>
      </w:r>
    </w:p>
    <w:p>
      <w:pPr>
        <w:jc w:val="both"/>
      </w:pPr>
      <w:r>
        <w:rPr/>
        <w:t xml:space="preserve">3. Les créateurs n'ont pas besoin de déposer une demande de copyright ou d'afficher un avis de copyright pour protéger leurs œuvres.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très informatif et bien documenté, offrant des informations complètes et précises sur les lois sur l’utilisation équitable et le droit d’auteur ainsi que sur la façon dont elles s’appliquent aux caricaturistes et à ceux qui souhaitent utiliser des dessins animés créés par d’autres. Il fournit des informations claires et détaillées sur les critères à prendre en compte pour savoir si une utilisation est considérée comme « juste », ainsi que sur la façon dont les créateurs peuvent obtenir une autorisation pour utiliser un matériel protégé par le droit d’auteur. L’article ne semble pas présenter de biais ou de points de vue partiaux, mais plutôt fournir des informations objectives et factuelles basées sur la loi américaine applicable.</w:t>
      </w:r>
    </w:p>
    <w:p>
      <w:pPr>
        <w:pStyle w:val="Heading1"/>
      </w:pPr>
      <w:bookmarkStart w:id="5" w:name="_Toc5"/>
      <w:r>
        <w:t>Topics for further research:</w:t>
      </w:r>
      <w:bookmarkEnd w:id="5"/>
    </w:p>
    <w:p>
      <w:pPr>
        <w:spacing w:after="0"/>
        <w:numPr>
          <w:ilvl w:val="0"/>
          <w:numId w:val="2"/>
        </w:numPr>
      </w:pPr>
      <w:r>
        <w:rPr/>
        <w:t xml:space="preserve">Utilisation équitable et droit d'auteur pour les caricaturistes</w:t>
      </w:r>
    </w:p>
    <w:p>
      <w:pPr>
        <w:spacing w:after="0"/>
        <w:numPr>
          <w:ilvl w:val="0"/>
          <w:numId w:val="2"/>
        </w:numPr>
      </w:pPr>
      <w:r>
        <w:rPr/>
        <w:t xml:space="preserve">Utilisation juste des dessins animés</w:t>
      </w:r>
    </w:p>
    <w:p>
      <w:pPr>
        <w:spacing w:after="0"/>
        <w:numPr>
          <w:ilvl w:val="0"/>
          <w:numId w:val="2"/>
        </w:numPr>
      </w:pPr>
      <w:r>
        <w:rPr/>
        <w:t xml:space="preserve">Critères pour déterminer l'utilisation juste</w:t>
      </w:r>
    </w:p>
    <w:p>
      <w:pPr>
        <w:spacing w:after="0"/>
        <w:numPr>
          <w:ilvl w:val="0"/>
          <w:numId w:val="2"/>
        </w:numPr>
      </w:pPr>
      <w:r>
        <w:rPr/>
        <w:t xml:space="preserve">Obtenir une autorisation pour utiliser des matériaux protégés par le droit d'auteur</w:t>
      </w:r>
    </w:p>
    <w:p>
      <w:pPr>
        <w:spacing w:after="0"/>
        <w:numPr>
          <w:ilvl w:val="0"/>
          <w:numId w:val="2"/>
        </w:numPr>
      </w:pPr>
      <w:r>
        <w:rPr/>
        <w:t xml:space="preserve">Loi américaine sur l'utilisation équitable et le droit d'auteur</w:t>
      </w:r>
    </w:p>
    <w:p>
      <w:pPr>
        <w:numPr>
          <w:ilvl w:val="0"/>
          <w:numId w:val="2"/>
        </w:numPr>
      </w:pPr>
      <w:r>
        <w:rPr/>
        <w:t xml:space="preserve">Droit d'auteur et utilisation équitable pour les caricaturistes</w:t>
      </w:r>
    </w:p>
    <w:p>
      <w:pPr>
        <w:pStyle w:val="Heading1"/>
      </w:pPr>
      <w:bookmarkStart w:id="6" w:name="_Toc6"/>
      <w:r>
        <w:t>Report location:</w:t>
      </w:r>
      <w:bookmarkEnd w:id="6"/>
    </w:p>
    <w:p>
      <w:hyperlink r:id="rId8" w:history="1">
        <w:r>
          <w:rPr>
            <w:color w:val="2980b9"/>
            <w:u w:val="single"/>
          </w:rPr>
          <w:t xml:space="preserve">https://www.fullpicture.app/item/58f747874e3a179476abf0c94427872a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F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egkogan.com/journal/copyrights-fair-use-cartoons/" TargetMode="External"/><Relationship Id="rId8" Type="http://schemas.openxmlformats.org/officeDocument/2006/relationships/hyperlink" Target="https://www.fullpicture.app/item/58f747874e3a179476abf0c944278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2023-02-23T04:19:59+01:00</dcterms:created>
  <dcterms:modified xsi:type="dcterms:W3CDTF">2023-02-23T04:19:59+01:00</dcterms:modified>
</cp:coreProperties>
</file>

<file path=docProps/custom.xml><?xml version="1.0" encoding="utf-8"?>
<Properties xmlns="http://schemas.openxmlformats.org/officeDocument/2006/custom-properties" xmlns:vt="http://schemas.openxmlformats.org/officeDocument/2006/docPropsVTypes"/>
</file>