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Towards Sustainable I4.0: Key Skill Areas for Project Managers in GCC Construction Industry - ProQuest</w:t></w:r><w:br/><w:hyperlink r:id="rId7" w:history="1"><w:r><w:rPr><w:color w:val="2980b9"/><w:u w:val="single"/></w:rPr><w:t xml:space="preserve">https://www.proquest.com/docview/2558945141?parentSessionId=JRPB8tk1m%2B7zPEPJaNRePCZbYKZ0DxzQnFK%2BGA2qQt0%3D&pq-origsite=summon&accountid=14888</w:t></w:r></w:hyperlink></w:p><w:p><w:pPr><w:pStyle w:val="Heading1"/></w:pPr><w:bookmarkStart w:id="2" w:name="_Toc2"/><w:r><w:t>Article summary:</w:t></w:r><w:bookmarkEnd w:id="2"/></w:p><w:p><w:pPr><w:jc w:val="both"/></w:pPr><w:r><w:rPr/><w:t xml:space="preserve">1. The importance of a socially sustainable 'worker-centric' approach in I4.0, which emphasizes the crucial role of employees and their cooperation with I4.0 technologies.</w:t></w:r></w:p><w:p><w:pPr><w:jc w:val="both"/></w:pPr><w:r><w:rPr/><w:t xml:space="preserve">2. The need for project managers to have specific skills, attitudes, and management styles aligned with I4.0 trends, including both traditional project management knowledge and an I4.0 specific skill set.</w:t></w:r></w:p><w:p><w:pPr><w:jc w:val="both"/></w:pPr><w:r><w:rPr/><w:t xml:space="preserve">3. The significance of human knowledge, particularly tacit knowledge, as a source of sustainable competitive advantage in I4.0, and the importance of social networks and intuition in its transfer and dissemination.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该文章主要探讨了在工业4.0时代，项目经理需要具备哪些关键技能来实现可持续发展。然而，该文章存在一些偏见和不足之处。</w:t></w:r></w:p><w:p><w:pPr><w:jc w:val="both"/></w:pPr><w:r><w:rPr/><w:t xml:space="preserve"></w:t></w:r></w:p><w:p><w:pPr><w:jc w:val="both"/></w:pPr><w:r><w:rPr/><w:t xml:space="preserve">首先，文章将工业4.0的发展视为西方制造企业与低成本生产商竞争的策略，并将其描述为“技术中心”的方法。这种观点认为，工业4.0技术是提高组织绩效的关键驱动因素，自动化的结果是减少和丧失就业机会、能力、专业知识和专业技能。然而，这种观点忽略了社会可持续性和员工赋权对于成功实现工业4.0至关重要的作用。因此，文章应该更加平衡地探讨这两种方法之间的优缺点。</w:t></w:r></w:p><w:p><w:pPr><w:jc w:val="both"/></w:pPr><w:r><w:rPr/><w:t xml:space="preserve"></w:t></w:r></w:p><w:p><w:pPr><w:jc w:val="both"/></w:pPr><w:r><w:rPr/><w:t xml:space="preserve">其次，文章没有充分考虑到人类与机器技术之间的关系以及人类知识在社会可持续性中所起到的重要作用。虽然机器可以显著降低劳动成本和人为错误率，但仍有一些职位无法被自动化取代。这些职位需要感知、创造力、处理复杂情况的能力、灵活性、批判思维等特质。因此，在探讨工业4.0时应该更加注重人类知识和技能在其中所起到的作用。</w:t></w:r></w:p><w:p><w:pPr><w:jc w:val="both"/></w:pPr><w:r><w:rPr/><w:t xml:space="preserve"></w:t></w:r></w:p><w:p><w:pPr><w:jc w:val="both"/></w:pPr><w:r><w:rPr/><w:t xml:space="preserve">此外，文章没有充分考虑到社交网络对于隐性知识传递的影响。尽管明确知识创建和传播方法已经得到了广泛研究，但隐性知识传递却很少被研究。因此，在探讨如何实现可持续发展时应该更加注重社交网络对于隐性知识传递的影响。</w:t></w:r></w:p><w:p><w:pPr><w:jc w:val="both"/></w:pPr><w:r><w:rPr/><w:t xml:space="preserve"></w:t></w:r></w:p><w:p><w:pPr><w:jc w:val="both"/></w:pPr><w:r><w:rPr/><w:t xml:space="preserve">最后，文章没有充分考虑到可能存在的风险，并未平等地呈现双方观点。因此，在探讨如何实现可持续发展时应该更加注重风险管理，并平等地呈现双方观点。</w:t></w:r></w:p><w:p><w:pPr><w:jc w:val="both"/></w:pPr><w:r><w:rPr/><w:t xml:space="preserve"></w:t></w:r></w:p><w:p><w:pPr><w:jc w:val="both"/></w:pPr><w:r><w:rPr/><w:t xml:space="preserve">总之，尽管该文章提出了一些有价值的观点和建议，但它也存在一些偏见和不足之处。在未来研究中应该更加平衡地探讨不同方法之间的优缺点，并充分考虑可能存在的风险和挑战。</w:t></w:r></w:p><w:p><w:pPr><w:pStyle w:val="Heading1"/></w:pPr><w:bookmarkStart w:id="5" w:name="_Toc5"/><w:r><w:t>Topics for further research:</w:t></w:r><w:bookmarkEnd w:id="5"/></w:p><w:p><w:pPr><w:spacing w:after="0"/><w:numPr><w:ilvl w:val="0"/><w:numId w:val="2"/></w:numPr></w:pPr><w:r><w:rPr/><w:t xml:space="preserve">社会可持续性和员工赋权
</w:t></w:r></w:p><w:p><w:pPr><w:spacing w:after="0"/><w:numPr><w:ilvl w:val="0"/><w:numId w:val="2"/></w:numPr></w:pPr><w:r><w:rPr/><w:t xml:space="preserve">人类知识和技能在工业</w:t></w:r></w:p><w:p><w:pPr><w:spacing w:after="0"/><w:numPr><w:ilvl w:val="0"/><w:numId w:val="2"/></w:numPr></w:pPr><w:r><w:rPr/><w:t xml:space="preserve">0中的作用
</w:t></w:r></w:p><w:p><w:pPr><w:spacing w:after="0"/><w:numPr><w:ilvl w:val="0"/><w:numId w:val="2"/></w:numPr></w:pPr><w:r><w:rPr/><w:t xml:space="preserve">社交网络对于隐性知识传递的影响
</w:t></w:r></w:p><w:p><w:pPr><w:spacing w:after="0"/><w:numPr><w:ilvl w:val="0"/><w:numId w:val="2"/></w:numPr></w:pPr><w:r><w:rPr/><w:t xml:space="preserve">风险管理
</w:t></w:r></w:p><w:p><w:pPr><w:spacing w:after="0"/><w:numPr><w:ilvl w:val="0"/><w:numId w:val="2"/></w:numPr></w:pPr><w:r><w:rPr/><w:t xml:space="preserve">平等呈现双方观点
</w:t></w:r></w:p><w:p><w:pPr><w:numPr><w:ilvl w:val="0"/><w:numId w:val="2"/></w:numPr></w:pPr><w:r><w:rPr/><w:t xml:space="preserve">探讨不同方法之间的优缺点</w:t></w:r></w:p><w:p><w:pPr><w:pStyle w:val="Heading1"/></w:pPr><w:bookmarkStart w:id="6" w:name="_Toc6"/><w:r><w:t>Report location:</w:t></w:r><w:bookmarkEnd w:id="6"/></w:p><w:p><w:hyperlink r:id="rId8" w:history="1"><w:r><w:rPr><w:color w:val="2980b9"/><w:u w:val="single"/></w:rPr><w:t xml:space="preserve">https://www.fullpicture.app/item/58f94d92dd8b9174e0c103d27486d99d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4C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58945141?parentSessionId=JRPB8tk1m%2B7zPEPJaNRePCZbYKZ0DxzQnFK%2BGA2qQt0%3D&amp;pq-origsite=summon&amp;accountid=14888" TargetMode="External"/><Relationship Id="rId8" Type="http://schemas.openxmlformats.org/officeDocument/2006/relationships/hyperlink" Target="https://www.fullpicture.app/item/58f94d92dd8b9174e0c103d27486d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2023-12-29T02:07:22+01:00</dcterms:created>
  <dcterms:modified xsi:type="dcterms:W3CDTF">2023-12-29T02:07:22+01:00</dcterms:modified>
</cp:coreProperties>
</file>

<file path=docProps/custom.xml><?xml version="1.0" encoding="utf-8"?>
<Properties xmlns="http://schemas.openxmlformats.org/officeDocument/2006/custom-properties" xmlns:vt="http://schemas.openxmlformats.org/officeDocument/2006/docPropsVTypes"/>
</file>