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Adipsic diabetes insipidus - PubMed</w:t>
      </w:r>
      <w:br/>
      <w:hyperlink r:id="rId7" w:history="1">
        <w:r>
          <w:rPr>
            <w:color w:val="2980b9"/>
            <w:u w:val="single"/>
          </w:rPr>
          <w:t xml:space="preserve">https://pubmed.ncbi.nlm.nih.gov/34238462/</w:t>
        </w:r>
      </w:hyperlink>
    </w:p>
    <w:p>
      <w:pPr>
        <w:pStyle w:val="Heading1"/>
      </w:pPr>
      <w:bookmarkStart w:id="2" w:name="_Toc2"/>
      <w:r>
        <w:t>Article summary:</w:t>
      </w:r>
      <w:bookmarkEnd w:id="2"/>
    </w:p>
    <w:p>
      <w:pPr>
        <w:jc w:val="both"/>
      </w:pPr>
      <w:r>
        <w:rPr/>
        <w:t xml:space="preserve">1. Adipsic diabetes insipidus (ADI) is a rare disorder of water balance caused by hypothalamic destruction from various underlying etiologies.</w:t>
      </w:r>
    </w:p>
    <w:p>
      <w:pPr>
        <w:jc w:val="both"/>
      </w:pPr>
      <w:r>
        <w:rPr/>
        <w:t xml:space="preserve">2. Damage to osmolar-responsive neuroreceptors in the supraoptic and paraventricular nuclei results in impaired production and release of arginine vasopressin (AVP), leading to wide swings of plasma osmolality and significant associated morbidity and mortality.</w:t>
      </w:r>
    </w:p>
    <w:p>
      <w:pPr>
        <w:jc w:val="both"/>
      </w:pPr>
      <w:r>
        <w:rPr/>
        <w:t xml:space="preserve">3. Treatment recommendations for ADI include fixed dosing of antidiuretic hormone analogues, calculated prescriptions of daily water intake, patient/family education, frequent reassessment of clinical and biochemical parameters, as well as screening and treatment of comorbidities.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作为一篇综述文章，该文对Adipsic尿崩症的定义、病因、临床表现和治疗进行了概述。然而，该文存在以下问题：</w:t>
      </w:r>
    </w:p>
    <w:p>
      <w:pPr>
        <w:jc w:val="both"/>
      </w:pPr>
      <w:r>
        <w:rPr/>
        <w:t xml:space="preserve"/>
      </w:r>
    </w:p>
    <w:p>
      <w:pPr>
        <w:jc w:val="both"/>
      </w:pPr>
      <w:r>
        <w:rPr/>
        <w:t xml:space="preserve">1. 偏见来源：该文没有明确提到作者的背景和利益关系，可能存在偏见来源。</w:t>
      </w:r>
    </w:p>
    <w:p>
      <w:pPr>
        <w:jc w:val="both"/>
      </w:pPr>
      <w:r>
        <w:rPr/>
        <w:t xml:space="preserve"/>
      </w:r>
    </w:p>
    <w:p>
      <w:pPr>
        <w:jc w:val="both"/>
      </w:pPr>
      <w:r>
        <w:rPr/>
        <w:t xml:space="preserve">2. 片面报道：该文只介绍了Adipsic尿崩症的严重性和治疗建议，但未探讨其发生率、流行病学特征等方面的信息。</w:t>
      </w:r>
    </w:p>
    <w:p>
      <w:pPr>
        <w:jc w:val="both"/>
      </w:pPr>
      <w:r>
        <w:rPr/>
        <w:t xml:space="preserve"/>
      </w:r>
    </w:p>
    <w:p>
      <w:pPr>
        <w:jc w:val="both"/>
      </w:pPr>
      <w:r>
        <w:rPr/>
        <w:t xml:space="preserve">3. 无根据的主张：该文声称Adipsic尿崩症患者有显著的死亡率，但未提供相关数据或证据支持这一主张。</w:t>
      </w:r>
    </w:p>
    <w:p>
      <w:pPr>
        <w:jc w:val="both"/>
      </w:pPr>
      <w:r>
        <w:rPr/>
        <w:t xml:space="preserve"/>
      </w:r>
    </w:p>
    <w:p>
      <w:pPr>
        <w:jc w:val="both"/>
      </w:pPr>
      <w:r>
        <w:rPr/>
        <w:t xml:space="preserve">4. 缺失的考虑点：该文未探讨Adipsic尿崩症与其他神经内分泌障碍（如下丘脑功能不全）之间的关系，也未提及遗传因素在其发生中的作用。</w:t>
      </w:r>
    </w:p>
    <w:p>
      <w:pPr>
        <w:jc w:val="both"/>
      </w:pPr>
      <w:r>
        <w:rPr/>
        <w:t xml:space="preserve"/>
      </w:r>
    </w:p>
    <w:p>
      <w:pPr>
        <w:jc w:val="both"/>
      </w:pPr>
      <w:r>
        <w:rPr/>
        <w:t xml:space="preserve">5. 所提出主张缺失证据：该文建议长期护理需要频繁重新评估临床和生化参数，并筛查和治疗伴随疾病。然而，缺乏相关证据支持这些建议是否能够改善患者预后。</w:t>
      </w:r>
    </w:p>
    <w:p>
      <w:pPr>
        <w:jc w:val="both"/>
      </w:pPr>
      <w:r>
        <w:rPr/>
        <w:t xml:space="preserve"/>
      </w:r>
    </w:p>
    <w:p>
      <w:pPr>
        <w:jc w:val="both"/>
      </w:pPr>
      <w:r>
        <w:rPr/>
        <w:t xml:space="preserve">6. 未探索的反驳：该文未探讨Adipsic尿崩症治疗中存在的争议和不确定性，如何平衡抗利尿激素类似物的剂量和水摄入量等问题。</w:t>
      </w:r>
    </w:p>
    <w:p>
      <w:pPr>
        <w:jc w:val="both"/>
      </w:pPr>
      <w:r>
        <w:rPr/>
        <w:t xml:space="preserve"/>
      </w:r>
    </w:p>
    <w:p>
      <w:pPr>
        <w:jc w:val="both"/>
      </w:pPr>
      <w:r>
        <w:rPr/>
        <w:t xml:space="preserve">7. 宣传内容：该文没有提供足够的信息来帮助读者了解Adipsic尿崩症的全貌，而是强调其严重性和治疗建议，可能存在宣传内容。</w:t>
      </w:r>
    </w:p>
    <w:p>
      <w:pPr>
        <w:jc w:val="both"/>
      </w:pPr>
      <w:r>
        <w:rPr/>
        <w:t xml:space="preserve"/>
      </w:r>
    </w:p>
    <w:p>
      <w:pPr>
        <w:jc w:val="both"/>
      </w:pPr>
      <w:r>
        <w:rPr/>
        <w:t xml:space="preserve">综上所述，该文虽然提供了一些关于Adipsic尿崩症的基本信息，但存在一些问题需要进一步完善。</w:t>
      </w:r>
    </w:p>
    <w:p>
      <w:pPr>
        <w:pStyle w:val="Heading1"/>
      </w:pPr>
      <w:bookmarkStart w:id="5" w:name="_Toc5"/>
      <w:r>
        <w:t>Topics for further research:</w:t>
      </w:r>
      <w:bookmarkEnd w:id="5"/>
    </w:p>
    <w:p>
      <w:pPr>
        <w:spacing w:after="0"/>
        <w:numPr>
          <w:ilvl w:val="0"/>
          <w:numId w:val="2"/>
        </w:numPr>
      </w:pPr>
      <w:r>
        <w:rPr/>
        <w:t xml:space="preserve">Author background and potential bias
</w:t>
      </w:r>
    </w:p>
    <w:p>
      <w:pPr>
        <w:spacing w:after="0"/>
        <w:numPr>
          <w:ilvl w:val="0"/>
          <w:numId w:val="2"/>
        </w:numPr>
      </w:pPr>
      <w:r>
        <w:rPr/>
        <w:t xml:space="preserve">Incidence and epidemiological characteristics of Adipsic diabetes insipidus
</w:t>
      </w:r>
    </w:p>
    <w:p>
      <w:pPr>
        <w:spacing w:after="0"/>
        <w:numPr>
          <w:ilvl w:val="0"/>
          <w:numId w:val="2"/>
        </w:numPr>
      </w:pPr>
      <w:r>
        <w:rPr/>
        <w:t xml:space="preserve">Lack of evidence for significant mortality in Adipsic diabetes insipidus patients
</w:t>
      </w:r>
    </w:p>
    <w:p>
      <w:pPr>
        <w:spacing w:after="0"/>
        <w:numPr>
          <w:ilvl w:val="0"/>
          <w:numId w:val="2"/>
        </w:numPr>
      </w:pPr>
      <w:r>
        <w:rPr/>
        <w:t xml:space="preserve">Relationship between Adipsic diabetes insipidus and other neuroendocrine disorders and genetic factors
</w:t>
      </w:r>
    </w:p>
    <w:p>
      <w:pPr>
        <w:spacing w:after="0"/>
        <w:numPr>
          <w:ilvl w:val="0"/>
          <w:numId w:val="2"/>
        </w:numPr>
      </w:pPr>
      <w:r>
        <w:rPr/>
        <w:t xml:space="preserve">Lack of evidence for long-term care recommendations in Adipsic diabetes insipidus patients
</w:t>
      </w:r>
    </w:p>
    <w:p>
      <w:pPr>
        <w:numPr>
          <w:ilvl w:val="0"/>
          <w:numId w:val="2"/>
        </w:numPr>
      </w:pPr>
      <w:r>
        <w:rPr/>
        <w:t xml:space="preserve">Controversies and uncertainties in the treatment of Adipsic diabetes insipidus</w:t>
      </w:r>
    </w:p>
    <w:p>
      <w:pPr>
        <w:pStyle w:val="Heading1"/>
      </w:pPr>
      <w:bookmarkStart w:id="6" w:name="_Toc6"/>
      <w:r>
        <w:t>Report location:</w:t>
      </w:r>
      <w:bookmarkEnd w:id="6"/>
    </w:p>
    <w:p>
      <w:hyperlink r:id="rId8" w:history="1">
        <w:r>
          <w:rPr>
            <w:color w:val="2980b9"/>
            <w:u w:val="single"/>
          </w:rPr>
          <w:t xml:space="preserve">https://www.fullpicture.app/item/5903a1e19318a100f5c04fd349e6eea2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EE7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38462/" TargetMode="External"/><Relationship Id="rId8" Type="http://schemas.openxmlformats.org/officeDocument/2006/relationships/hyperlink" Target="https://www.fullpicture.app/item/5903a1e19318a100f5c04fd349e6ee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2024-01-18T03:12:48+01:00</dcterms:created>
  <dcterms:modified xsi:type="dcterms:W3CDTF">2024-01-18T03:12:48+01:00</dcterms:modified>
</cp:coreProperties>
</file>

<file path=docProps/custom.xml><?xml version="1.0" encoding="utf-8"?>
<Properties xmlns="http://schemas.openxmlformats.org/officeDocument/2006/custom-properties" xmlns:vt="http://schemas.openxmlformats.org/officeDocument/2006/docPropsVTypes"/>
</file>