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 PAPEL DA ALIMENTAÇÃO SAUDÁVEL NO TRATAMENTO DE TDAH</w:t>
      </w:r>
      <w:br/>
      <w:hyperlink r:id="rId7" w:history="1">
        <w:r>
          <w:rPr>
            <w:color w:val="2980b9"/>
            <w:u w:val="single"/>
          </w:rPr>
          <w:t xml:space="preserve">https://valemaissaude.com.br/materia/o-papel-da-alimentacao-saudavel-no-tratamento</w:t>
        </w:r>
      </w:hyperlink>
    </w:p>
    <w:p>
      <w:pPr>
        <w:pStyle w:val="Heading1"/>
      </w:pPr>
      <w:bookmarkStart w:id="2" w:name="_Toc2"/>
      <w:r>
        <w:t>Article summary:</w:t>
      </w:r>
      <w:bookmarkEnd w:id="2"/>
    </w:p>
    <w:p>
      <w:pPr>
        <w:jc w:val="both"/>
      </w:pPr>
      <w:r>
        <w:rPr/>
        <w:t xml:space="preserve">1. A healthy diet is essential for the treatment of ADHD, with proteins, meats, and complex carbohydrates being recommended.</w:t>
      </w:r>
    </w:p>
    <w:p>
      <w:pPr>
        <w:jc w:val="both"/>
      </w:pPr>
      <w:r>
        <w:rPr/>
        <w:t xml:space="preserve">2. Antibiotics are used to treat bacterial infections and can be divided into bactericidal and bacteriostatic drugs.</w:t>
      </w:r>
    </w:p>
    <w:p>
      <w:pPr>
        <w:jc w:val="both"/>
      </w:pPr>
      <w:r>
        <w:rPr/>
        <w:t xml:space="preserve">3. It is important to follow medical advice when using antibiotics in order to avoid antibiotic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nutrition in treating ADHD as well as the use of antibiotics in treating bacterial infections. The article is reliable and trustworthy as it provides evidence-based information from reputable sources such as Novartis Biociências S/A, Direitos Reservados, and the World Health Organization (WHO). Furthermore, the article does not contain any promotional content or partiality towards any particular product or service. </w:t>
      </w:r>
    </w:p>
    <w:p>
      <w:pPr>
        <w:jc w:val="both"/>
      </w:pPr>
      <w:r>
        <w:rPr/>
        <w:t xml:space="preserve">The article does not present any unsupported claims or missing points of consideration; however, it could have explored counterarguments more thoroughly by providing more information on potential risks associated with using antibiotics such as antibiotic resistance and side effects. Additionally, the article could have provided more detail on how to properly use antibiotics in order to reduce the risk of antibiotic resistance. </w:t>
      </w:r>
    </w:p>
    <w:p>
      <w:pPr>
        <w:jc w:val="both"/>
      </w:pPr>
      <w:r>
        <w:rPr/>
        <w:t xml:space="preserve">In conclusion, this article is reliable and trustworthy due to its evidence-based information from reputable sources; however, it could have explored counterarguments more thoroughly by providing more information on antibiotics such as antibiotic resistance and side effects.</w:t>
      </w:r>
    </w:p>
    <w:p>
      <w:pPr>
        <w:pStyle w:val="Heading1"/>
      </w:pPr>
      <w:bookmarkStart w:id="5" w:name="_Toc5"/>
      <w:r>
        <w:t>Topics for further research:</w:t>
      </w:r>
      <w:bookmarkEnd w:id="5"/>
    </w:p>
    <w:p>
      <w:pPr>
        <w:spacing w:after="0"/>
        <w:numPr>
          <w:ilvl w:val="0"/>
          <w:numId w:val="2"/>
        </w:numPr>
      </w:pPr>
      <w:r>
        <w:rPr/>
        <w:t xml:space="preserve">Nutrition for ADHD </w:t>
      </w:r>
    </w:p>
    <w:p>
      <w:pPr>
        <w:spacing w:after="0"/>
        <w:numPr>
          <w:ilvl w:val="0"/>
          <w:numId w:val="2"/>
        </w:numPr>
      </w:pPr>
      <w:r>
        <w:rPr/>
        <w:t xml:space="preserve">Antibiotic resistance </w:t>
      </w:r>
    </w:p>
    <w:p>
      <w:pPr>
        <w:spacing w:after="0"/>
        <w:numPr>
          <w:ilvl w:val="0"/>
          <w:numId w:val="2"/>
        </w:numPr>
      </w:pPr>
      <w:r>
        <w:rPr/>
        <w:t xml:space="preserve">Antibiotic side effects </w:t>
      </w:r>
    </w:p>
    <w:p>
      <w:pPr>
        <w:spacing w:after="0"/>
        <w:numPr>
          <w:ilvl w:val="0"/>
          <w:numId w:val="2"/>
        </w:numPr>
      </w:pPr>
      <w:r>
        <w:rPr/>
        <w:t xml:space="preserve">Proper use of antibiotics </w:t>
      </w:r>
    </w:p>
    <w:p>
      <w:pPr>
        <w:spacing w:after="0"/>
        <w:numPr>
          <w:ilvl w:val="0"/>
          <w:numId w:val="2"/>
        </w:numPr>
      </w:pPr>
      <w:r>
        <w:rPr/>
        <w:t xml:space="preserve">ADHD treatment options </w:t>
      </w:r>
    </w:p>
    <w:p>
      <w:pPr>
        <w:numPr>
          <w:ilvl w:val="0"/>
          <w:numId w:val="2"/>
        </w:numPr>
      </w:pPr>
      <w:r>
        <w:rPr/>
        <w:t xml:space="preserve">Nutrition and bacterial infections</w:t>
      </w:r>
    </w:p>
    <w:p>
      <w:pPr>
        <w:pStyle w:val="Heading1"/>
      </w:pPr>
      <w:bookmarkStart w:id="6" w:name="_Toc6"/>
      <w:r>
        <w:t>Report location:</w:t>
      </w:r>
      <w:bookmarkEnd w:id="6"/>
    </w:p>
    <w:p>
      <w:hyperlink r:id="rId8" w:history="1">
        <w:r>
          <w:rPr>
            <w:color w:val="2980b9"/>
            <w:u w:val="single"/>
          </w:rPr>
          <w:t xml:space="preserve">https://www.fullpicture.app/item/5912941e903becfa417f24dcb85d9e45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2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lemaissaude.com.br/materia/o-papel-da-alimentacao-saudavel-no-tratamento" TargetMode="External"/><Relationship Id="rId8" Type="http://schemas.openxmlformats.org/officeDocument/2006/relationships/hyperlink" Target="https://www.fullpicture.app/item/5912941e903becfa417f24dcb85d9e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2023-02-22T02:17:58+01:00</dcterms:created>
  <dcterms:modified xsi:type="dcterms:W3CDTF">2023-02-22T02:17:58+01:00</dcterms:modified>
</cp:coreProperties>
</file>

<file path=docProps/custom.xml><?xml version="1.0" encoding="utf-8"?>
<Properties xmlns="http://schemas.openxmlformats.org/officeDocument/2006/custom-properties" xmlns:vt="http://schemas.openxmlformats.org/officeDocument/2006/docPropsVTypes"/>
</file>