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opinion dynamics model for the prediction of user-level stance dynamics-所有数据库</w:t>
      </w:r>
      <w:br/>
      <w:hyperlink r:id="rId7" w:history="1">
        <w:r>
          <w:rPr>
            <w:color w:val="2980b9"/>
            <w:u w:val="single"/>
          </w:rPr>
          <w:t xml:space="preserve">https://www.webofscience.com/wos/alldb/full-record/WOS:000510524700042</w:t>
        </w:r>
      </w:hyperlink>
    </w:p>
    <w:p>
      <w:pPr>
        <w:pStyle w:val="Heading1"/>
      </w:pPr>
      <w:bookmarkStart w:id="2" w:name="_Toc2"/>
      <w:r>
        <w:t>Article summary:</w:t>
      </w:r>
      <w:bookmarkEnd w:id="2"/>
    </w:p>
    <w:p>
      <w:pPr>
        <w:jc w:val="both"/>
      </w:pPr>
      <w:r>
        <w:rPr/>
        <w:t xml:space="preserve">1. The paper proposes a Recurrent Neural Network (RNN) model to predict user-level stance dynamics on Twitter.</w:t>
      </w:r>
    </w:p>
    <w:p>
      <w:pPr>
        <w:jc w:val="both"/>
      </w:pPr>
      <w:r>
        <w:rPr/>
        <w:t xml:space="preserve">2. The model incorporates neighbors' topic-associated context as attention signals using an attention mechanism for improved prediction accuracy.</w:t>
      </w:r>
    </w:p>
    <w:p>
      <w:pPr>
        <w:jc w:val="both"/>
      </w:pPr>
      <w:r>
        <w:rPr/>
        <w:t xml:space="preserve">3. The proposed model operates in an online setting and outperforms both static and dynamic alternatives for user-level stance prediction on two Twitter datasets related to Brexit and the US General Election.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"Neural opinion dynamics model for the prediction of user-level stance dynamics" presents a proposed Recurrent Neural Network (RNN) model for predicting user-level stance dynamics on Twitter. The authors argue that users' opinions are not static and can be influenced by their social network neighbors or updated based on arguments encountered that undermine their beliefs. The proposed model incorporates attention signals from neighbors' topic-associated context to predict user's topic-dependent stance.</w:t>
      </w:r>
    </w:p>
    <w:p>
      <w:pPr>
        <w:jc w:val="both"/>
      </w:pPr>
      <w:r>
        <w:rPr/>
        <w:t xml:space="preserve"/>
      </w:r>
    </w:p>
    <w:p>
      <w:pPr>
        <w:jc w:val="both"/>
      </w:pPr>
      <w:r>
        <w:rPr/>
        <w:t xml:space="preserve">Overall, the article provides a detailed description of the proposed model and its evaluation on two Twitter datasets related to Brexit and US General Election. The results show that the neural opinion dynamics model outperforms both static and dynamic alternatives for user-level stance prediction.</w:t>
      </w:r>
    </w:p>
    <w:p>
      <w:pPr>
        <w:jc w:val="both"/>
      </w:pPr>
      <w:r>
        <w:rPr/>
        <w:t xml:space="preserve"/>
      </w:r>
    </w:p>
    <w:p>
      <w:pPr>
        <w:jc w:val="both"/>
      </w:pPr>
      <w:r>
        <w:rPr/>
        <w:t xml:space="preserve">However, there are some potential biases and limitations in the article that need to be considered. Firstly, the study only focuses on Twitter data, which may not be representative of all social media platforms or online communities. Secondly, the evaluation is limited to two specific topics, which may not generalize to other topics or contexts. Thirdly, the study does not consider potential ethical concerns related to predicting users' stances or opinions without their consent.</w:t>
      </w:r>
    </w:p>
    <w:p>
      <w:pPr>
        <w:jc w:val="both"/>
      </w:pPr>
      <w:r>
        <w:rPr/>
        <w:t xml:space="preserve"/>
      </w:r>
    </w:p>
    <w:p>
      <w:pPr>
        <w:jc w:val="both"/>
      </w:pPr>
      <w:r>
        <w:rPr/>
        <w:t xml:space="preserve">Moreover, while the article presents evidence supporting the superiority of the proposed model over alternative approaches, it does not explore potential counterarguments or limitations of using neural networks for predicting user-level stance dynamics. Additionally, there is no discussion of possible risks associated with relying solely on machine learning models for understanding complex social phenomena such as opinion dynamics.</w:t>
      </w:r>
    </w:p>
    <w:p>
      <w:pPr>
        <w:jc w:val="both"/>
      </w:pPr>
      <w:r>
        <w:rPr/>
        <w:t xml:space="preserve"/>
      </w:r>
    </w:p>
    <w:p>
      <w:pPr>
        <w:jc w:val="both"/>
      </w:pPr>
      <w:r>
        <w:rPr/>
        <w:t xml:space="preserve">In terms of reporting bias, the article appears to present a one-sided view in favor of using neural networks for predicting user-level stance dynamics without discussing potential drawbacks or limitations. Furthermore, there is promotional content related to funding sources and projects unrelated to the main topic of the article.</w:t>
      </w:r>
    </w:p>
    <w:p>
      <w:pPr>
        <w:jc w:val="both"/>
      </w:pPr>
      <w:r>
        <w:rPr/>
        <w:t xml:space="preserve"/>
      </w:r>
    </w:p>
    <w:p>
      <w:pPr>
        <w:jc w:val="both"/>
      </w:pPr>
      <w:r>
        <w:rPr/>
        <w:t xml:space="preserve">In conclusion, while the article provides valuable insights into using neural networks for predicting user-level stance dynamics on Twitter, it also has some limitations and biases that need to be considered when interpreting its findings. Future research should address these issues and explore alternative approaches for understanding complex social phenomena such as opinion dynamics in online communities.</w:t>
      </w:r>
    </w:p>
    <w:p>
      <w:pPr>
        <w:pStyle w:val="Heading1"/>
      </w:pPr>
      <w:bookmarkStart w:id="5" w:name="_Toc5"/>
      <w:r>
        <w:t>Topics for further research:</w:t>
      </w:r>
      <w:bookmarkEnd w:id="5"/>
    </w:p>
    <w:p>
      <w:pPr>
        <w:spacing w:after="0"/>
        <w:numPr>
          <w:ilvl w:val="0"/>
          <w:numId w:val="2"/>
        </w:numPr>
      </w:pPr>
      <w:r>
        <w:rPr/>
        <w:t xml:space="preserve">Limitations of using neural networks for predicting user-level stance dynamics
</w:t>
      </w:r>
    </w:p>
    <w:p>
      <w:pPr>
        <w:spacing w:after="0"/>
        <w:numPr>
          <w:ilvl w:val="0"/>
          <w:numId w:val="2"/>
        </w:numPr>
      </w:pPr>
      <w:r>
        <w:rPr/>
        <w:t xml:space="preserve">Ethical concerns related to predicting users' stances without their consent
</w:t>
      </w:r>
    </w:p>
    <w:p>
      <w:pPr>
        <w:spacing w:after="0"/>
        <w:numPr>
          <w:ilvl w:val="0"/>
          <w:numId w:val="2"/>
        </w:numPr>
      </w:pPr>
      <w:r>
        <w:rPr/>
        <w:t xml:space="preserve">Risks associated with relying solely on machine learning models for understanding complex social phenomena
</w:t>
      </w:r>
    </w:p>
    <w:p>
      <w:pPr>
        <w:spacing w:after="0"/>
        <w:numPr>
          <w:ilvl w:val="0"/>
          <w:numId w:val="2"/>
        </w:numPr>
      </w:pPr>
      <w:r>
        <w:rPr/>
        <w:t xml:space="preserve">Alternative approaches for understanding opinion dynamics in online communities
</w:t>
      </w:r>
    </w:p>
    <w:p>
      <w:pPr>
        <w:spacing w:after="0"/>
        <w:numPr>
          <w:ilvl w:val="0"/>
          <w:numId w:val="2"/>
        </w:numPr>
      </w:pPr>
      <w:r>
        <w:rPr/>
        <w:t xml:space="preserve">Generalizability of the proposed model to other topics and contexts
</w:t>
      </w:r>
    </w:p>
    <w:p>
      <w:pPr>
        <w:numPr>
          <w:ilvl w:val="0"/>
          <w:numId w:val="2"/>
        </w:numPr>
      </w:pPr>
      <w:r>
        <w:rPr/>
        <w:t xml:space="preserve">Comparison of Twitter data with other social media platforms for studying opinion dynamics</w:t>
      </w:r>
    </w:p>
    <w:p>
      <w:pPr>
        <w:pStyle w:val="Heading1"/>
      </w:pPr>
      <w:bookmarkStart w:id="6" w:name="_Toc6"/>
      <w:r>
        <w:t>Report location:</w:t>
      </w:r>
      <w:bookmarkEnd w:id="6"/>
    </w:p>
    <w:p>
      <w:hyperlink r:id="rId8" w:history="1">
        <w:r>
          <w:rPr>
            <w:color w:val="2980b9"/>
            <w:u w:val="single"/>
          </w:rPr>
          <w:t xml:space="preserve">https://www.fullpicture.app/item/5922bc087d12f76fdfd2112ca26dd2a6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0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0524700042" TargetMode="External"/><Relationship Id="rId8" Type="http://schemas.openxmlformats.org/officeDocument/2006/relationships/hyperlink" Target="https://www.fullpicture.app/item/5922bc087d12f76fdfd2112ca26dd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2023-12-31T15:11:11+01:00</dcterms:created>
  <dcterms:modified xsi:type="dcterms:W3CDTF">2023-12-31T15:11:11+01:00</dcterms:modified>
</cp:coreProperties>
</file>

<file path=docProps/custom.xml><?xml version="1.0" encoding="utf-8"?>
<Properties xmlns="http://schemas.openxmlformats.org/officeDocument/2006/custom-properties" xmlns:vt="http://schemas.openxmlformats.org/officeDocument/2006/docPropsVTypes"/>
</file>