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bras d’honneur de Dupond-Moretti devant les députés embrasent l’Assemblée</w:t>
      </w:r>
      <w:br/>
      <w:hyperlink r:id="rId7" w:history="1">
        <w:r>
          <w:rPr>
            <w:color w:val="2980b9"/>
            <w:u w:val="single"/>
          </w:rPr>
          <w:t xml:space="preserve">https://www.huffingtonpost.fr/politique/video/les-bras-d-honneur-de-dupond-moretti-devant-les-deputes-embrasent-l-assemblee_214944.html</w:t>
        </w:r>
      </w:hyperlink>
    </w:p>
    <w:p>
      <w:pPr>
        <w:pStyle w:val="Heading1"/>
      </w:pPr>
      <w:bookmarkStart w:id="2" w:name="_Toc2"/>
      <w:r>
        <w:t>Article summary:</w:t>
      </w:r>
      <w:bookmarkEnd w:id="2"/>
    </w:p>
    <w:p>
      <w:pPr>
        <w:jc w:val="both"/>
      </w:pPr>
      <w:r>
        <w:rPr/>
        <w:t xml:space="preserve">1. Le ministre de la Justice, Éric Dupond-Moretti, a fait deux bras d'honneur à l'Assemblée nationale après qu'un député LR a évoqué sa mise en examen pour prise illégale d'intérêts.</w:t>
      </w:r>
    </w:p>
    <w:p>
      <w:pPr>
        <w:jc w:val="both"/>
      </w:pPr>
      <w:r>
        <w:rPr/>
        <w:t xml:space="preserve">2. Les gestes ont provoqué un tollé et plusieurs élus ont exprimé leur consternation sur les réseaux sociaux.</w:t>
      </w:r>
    </w:p>
    <w:p>
      <w:pPr>
        <w:jc w:val="both"/>
      </w:pPr>
      <w:r>
        <w:rPr/>
        <w:t xml:space="preserve">3. Le ministre a présenté des excuses et s'est défendu en affirmant que les gestes n'étaient pas adressés au député en question mais à l'atteinte à la présomption d'innocence.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relate un incident survenu à l'Assemblée nationale impliquant le ministre de la Justice Éric Dupond-Moretti, qui aurait fait deux bras d'honneur en direction du député LR Olivier Marleix après que ce dernier a évoqué sa mise en examen pour prise illégale d'intérêts. L'article fournit des citations de différents acteurs politiques présents lors de l'incident et rapporte les différentes réactions et demandes d'excuses.</w:t>
      </w:r>
    </w:p>
    <w:p>
      <w:pPr>
        <w:jc w:val="both"/>
      </w:pPr>
      <w:r>
        <w:rPr/>
        <w:t xml:space="preserve"/>
      </w:r>
    </w:p>
    <w:p>
      <w:pPr>
        <w:jc w:val="both"/>
      </w:pPr>
      <w:r>
        <w:rPr/>
        <w:t xml:space="preserve">Cependant, l'article manque de contexte sur les événements précédents qui ont conduit à cet incident. Il ne mentionne pas non plus les positions politiques des différents acteurs impliqués dans l'affaire, ni les implications juridiques de la mise en examen du ministre. De plus, l'article semble prendre parti pour le député LR en soulignant ses critiques envers la majorité présidentielle et en minimisant les explications du ministre.</w:t>
      </w:r>
    </w:p>
    <w:p>
      <w:pPr>
        <w:jc w:val="both"/>
      </w:pPr>
      <w:r>
        <w:rPr/>
        <w:t xml:space="preserve"/>
      </w:r>
    </w:p>
    <w:p>
      <w:pPr>
        <w:jc w:val="both"/>
      </w:pPr>
      <w:r>
        <w:rPr/>
        <w:t xml:space="preserve">Le titre de l'article est également biaisé car il met l'accent sur les gestes controversés du ministre plutôt que sur le fond de la proposition de loi examinée par les députés. Cela peut donner une impression trompeuse aux lecteurs quant à l'importance relative des événements.</w:t>
      </w:r>
    </w:p>
    <w:p>
      <w:pPr>
        <w:jc w:val="both"/>
      </w:pPr>
      <w:r>
        <w:rPr/>
        <w:t xml:space="preserve"/>
      </w:r>
    </w:p>
    <w:p>
      <w:pPr>
        <w:jc w:val="both"/>
      </w:pPr>
      <w:r>
        <w:rPr/>
        <w:t xml:space="preserve">Enfin, certains commentaires cités dans l'article peuvent être considérés comme promotionnels ou partisans, tels que ceux des membres de La France Insoumise qui saisissent cette occasion pour critiquer la Macronie. Cela peut contribuer à renforcer les divisions politiques plutôt qu'à fournir une analyse objective des événements.</w:t>
      </w:r>
    </w:p>
    <w:p>
      <w:pPr>
        <w:pStyle w:val="Heading1"/>
      </w:pPr>
      <w:bookmarkStart w:id="5" w:name="_Toc5"/>
      <w:r>
        <w:t>Topics for further research:</w:t>
      </w:r>
      <w:bookmarkEnd w:id="5"/>
    </w:p>
    <w:p>
      <w:pPr>
        <w:spacing w:after="0"/>
        <w:numPr>
          <w:ilvl w:val="0"/>
          <w:numId w:val="2"/>
        </w:numPr>
      </w:pPr>
      <w:r>
        <w:rPr/>
        <w:t xml:space="preserve">Contexte de la mise en examen d'Éric Dupond-Moretti pour prise illégale d'intérêts.
</w:t>
      </w:r>
    </w:p>
    <w:p>
      <w:pPr>
        <w:spacing w:after="0"/>
        <w:numPr>
          <w:ilvl w:val="0"/>
          <w:numId w:val="2"/>
        </w:numPr>
      </w:pPr>
      <w:r>
        <w:rPr/>
        <w:t xml:space="preserve">Positions politiques des différents acteurs impliqués dans l'incident à l'Assemblée nationale.
</w:t>
      </w:r>
    </w:p>
    <w:p>
      <w:pPr>
        <w:spacing w:after="0"/>
        <w:numPr>
          <w:ilvl w:val="0"/>
          <w:numId w:val="2"/>
        </w:numPr>
      </w:pPr>
      <w:r>
        <w:rPr/>
        <w:t xml:space="preserve">Implications juridiques de la mise en examen du ministre de la Justice.
</w:t>
      </w:r>
    </w:p>
    <w:p>
      <w:pPr>
        <w:spacing w:after="0"/>
        <w:numPr>
          <w:ilvl w:val="0"/>
          <w:numId w:val="2"/>
        </w:numPr>
      </w:pPr>
      <w:r>
        <w:rPr/>
        <w:t xml:space="preserve">Proposition de loi examinée par les députés lors de l'incident.
</w:t>
      </w:r>
    </w:p>
    <w:p>
      <w:pPr>
        <w:spacing w:after="0"/>
        <w:numPr>
          <w:ilvl w:val="0"/>
          <w:numId w:val="2"/>
        </w:numPr>
      </w:pPr>
      <w:r>
        <w:rPr/>
        <w:t xml:space="preserve">Critiques et positions politiques des différents partis sur la proposition de loi.
</w:t>
      </w:r>
    </w:p>
    <w:p>
      <w:pPr>
        <w:numPr>
          <w:ilvl w:val="0"/>
          <w:numId w:val="2"/>
        </w:numPr>
      </w:pPr>
      <w:r>
        <w:rPr/>
        <w:t xml:space="preserve">Analyse objective des événements et des réactions politiques.</w:t>
      </w:r>
    </w:p>
    <w:p>
      <w:pPr>
        <w:pStyle w:val="Heading1"/>
      </w:pPr>
      <w:bookmarkStart w:id="6" w:name="_Toc6"/>
      <w:r>
        <w:t>Report location:</w:t>
      </w:r>
      <w:bookmarkEnd w:id="6"/>
    </w:p>
    <w:p>
      <w:hyperlink r:id="rId8" w:history="1">
        <w:r>
          <w:rPr>
            <w:color w:val="2980b9"/>
            <w:u w:val="single"/>
          </w:rPr>
          <w:t xml:space="preserve">https://www.fullpicture.app/item/5931b4fab4b40820a3ae18e356fd3dcd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D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ffingtonpost.fr/politique/video/les-bras-d-honneur-de-dupond-moretti-devant-les-deputes-embrasent-l-assemblee_214944.html" TargetMode="External"/><Relationship Id="rId8" Type="http://schemas.openxmlformats.org/officeDocument/2006/relationships/hyperlink" Target="https://www.fullpicture.app/item/5931b4fab4b40820a3ae18e356fd3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2024-01-09T16:10:28+01:00</dcterms:created>
  <dcterms:modified xsi:type="dcterms:W3CDTF">2024-01-09T16:10:28+01:00</dcterms:modified>
</cp:coreProperties>
</file>

<file path=docProps/custom.xml><?xml version="1.0" encoding="utf-8"?>
<Properties xmlns="http://schemas.openxmlformats.org/officeDocument/2006/custom-properties" xmlns:vt="http://schemas.openxmlformats.org/officeDocument/2006/docPropsVTypes"/>
</file>