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通过将腺嘌呤碱基编辑器与 N-甲基嘌呤 DNA 糖基化酶融合进行可编程的 A-Y 碱基编辑|自然生物技术</w:t>
      </w:r>
      <w:br/>
      <w:hyperlink r:id="rId7" w:history="1">
        <w:r>
          <w:rPr>
            <w:color w:val="2980b9"/>
            <w:u w:val="single"/>
          </w:rPr>
          <w:t xml:space="preserve">https://www.nature.com/articles/s41587-022-01595-6</w:t>
        </w:r>
      </w:hyperlink>
    </w:p>
    <w:p>
      <w:pPr>
        <w:pStyle w:val="Heading1"/>
      </w:pPr>
      <w:bookmarkStart w:id="2" w:name="_Toc2"/>
      <w:r>
        <w:t>Article summary:</w:t>
      </w:r>
      <w:bookmarkEnd w:id="2"/>
    </w:p>
    <w:p>
      <w:pPr>
        <w:jc w:val="both"/>
      </w:pPr>
      <w:r>
        <w:rPr/>
        <w:t xml:space="preserve">1. Molecular cloning techniques were used to construct base editor constructs and fusion proteins for A-Y base editing.</w:t>
      </w:r>
    </w:p>
    <w:p>
      <w:pPr>
        <w:jc w:val="both"/>
      </w:pPr>
      <w:r>
        <w:rPr/>
        <w:t xml:space="preserve">2. A reporter system was developed to improve the transversion activity of AYBE.</w:t>
      </w:r>
    </w:p>
    <w:p>
      <w:pPr>
        <w:jc w:val="both"/>
      </w:pPr>
      <w:r>
        <w:rPr/>
        <w:t xml:space="preserve">3. Mutagenesis libraries were designed and generated to screen MPG mutants, and disease-related SNV transversion editing was tested in stable HEK293T cell lines via lentivirus.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methods used for molecular cloning, designing and constructing MPG mutants, cell culture, transfection and flow cytometry analysis. The article also presents a comprehensive description of the reporter system developed to improve the transversion activity of AYBE, as well as the mutagenesis libraries designed and generated to screen MPG mutants. Furthermore, it provides information on how disease-related SNV transversion editing was tested in stable HEK293T cell lines via lentivirus. </w:t>
      </w:r>
    </w:p>
    <w:p>
      <w:pPr>
        <w:jc w:val="both"/>
      </w:pPr>
      <w:r>
        <w:rPr/>
        <w:t xml:space="preserve">However, there are some potential biases that should be noted in this article. For example, the article does not provide any information on possible risks associated with these techniques or any counterarguments that could be made against them. Additionally, there is no mention of any other methods that could be used for similar purposes or any alternative approaches that could be taken instead of those described in the article. Furthermore, there is a lack of evidence provided for some of the claims made in the article; while it does provide detailed descriptions of certain processes such as molecular cloning and mutagenesis libraries design, it does not provide any evidence to support its claims about their effectiveness or accuracy. Finally, there is a lack of discussion about potential ethical implications associated with these techniques; while they may have great potential for medical applications, they may also raise ethical concerns that should be addressed before further research can be conducted on them.</w:t>
      </w:r>
    </w:p>
    <w:p>
      <w:pPr>
        <w:pStyle w:val="Heading1"/>
      </w:pPr>
      <w:bookmarkStart w:id="5" w:name="_Toc5"/>
      <w:r>
        <w:t>Topics for further research:</w:t>
      </w:r>
      <w:bookmarkEnd w:id="5"/>
    </w:p>
    <w:p>
      <w:pPr>
        <w:spacing w:after="0"/>
        <w:numPr>
          <w:ilvl w:val="0"/>
          <w:numId w:val="2"/>
        </w:numPr>
      </w:pPr>
      <w:r>
        <w:rPr/>
        <w:t xml:space="preserve">Molecular cloning risks</w:t>
      </w:r>
    </w:p>
    <w:p>
      <w:pPr>
        <w:spacing w:after="0"/>
        <w:numPr>
          <w:ilvl w:val="0"/>
          <w:numId w:val="2"/>
        </w:numPr>
      </w:pPr>
      <w:r>
        <w:rPr/>
        <w:t xml:space="preserve">Alternative methods for molecular cloning</w:t>
      </w:r>
    </w:p>
    <w:p>
      <w:pPr>
        <w:spacing w:after="0"/>
        <w:numPr>
          <w:ilvl w:val="0"/>
          <w:numId w:val="2"/>
        </w:numPr>
      </w:pPr>
      <w:r>
        <w:rPr/>
        <w:t xml:space="preserve">Ethical implications of molecular cloning</w:t>
      </w:r>
    </w:p>
    <w:p>
      <w:pPr>
        <w:spacing w:after="0"/>
        <w:numPr>
          <w:ilvl w:val="0"/>
          <w:numId w:val="2"/>
        </w:numPr>
      </w:pPr>
      <w:r>
        <w:rPr/>
        <w:t xml:space="preserve">Transfection safety</w:t>
      </w:r>
    </w:p>
    <w:p>
      <w:pPr>
        <w:spacing w:after="0"/>
        <w:numPr>
          <w:ilvl w:val="0"/>
          <w:numId w:val="2"/>
        </w:numPr>
      </w:pPr>
      <w:r>
        <w:rPr/>
        <w:t xml:space="preserve">Lentivirus transduction risks</w:t>
      </w:r>
    </w:p>
    <w:p>
      <w:pPr>
        <w:numPr>
          <w:ilvl w:val="0"/>
          <w:numId w:val="2"/>
        </w:numPr>
      </w:pPr>
      <w:r>
        <w:rPr/>
        <w:t xml:space="preserve">Mutagenesis library accuracy</w:t>
      </w:r>
    </w:p>
    <w:p>
      <w:pPr>
        <w:pStyle w:val="Heading1"/>
      </w:pPr>
      <w:bookmarkStart w:id="6" w:name="_Toc6"/>
      <w:r>
        <w:t>Report location:</w:t>
      </w:r>
      <w:bookmarkEnd w:id="6"/>
    </w:p>
    <w:p>
      <w:hyperlink r:id="rId8" w:history="1">
        <w:r>
          <w:rPr>
            <w:color w:val="2980b9"/>
            <w:u w:val="single"/>
          </w:rPr>
          <w:t xml:space="preserve">https://www.fullpicture.app/item/5939b591475f2400a9c6f489b7212cbf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A41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7-022-01595-6" TargetMode="External"/><Relationship Id="rId8" Type="http://schemas.openxmlformats.org/officeDocument/2006/relationships/hyperlink" Target="https://www.fullpicture.app/item/5939b591475f2400a9c6f489b7212c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2023-02-24T14:14:31+01:00</dcterms:created>
  <dcterms:modified xsi:type="dcterms:W3CDTF">2023-02-24T14:14:31+01:00</dcterms:modified>
</cp:coreProperties>
</file>

<file path=docProps/custom.xml><?xml version="1.0" encoding="utf-8"?>
<Properties xmlns="http://schemas.openxmlformats.org/officeDocument/2006/custom-properties" xmlns:vt="http://schemas.openxmlformats.org/officeDocument/2006/docPropsVTypes"/>
</file>