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Impacts of Dam Operation on Vegetation Dynamics of Mid-Channel Bars in the Mid-Lower Yangtze River, China</w:t>
      </w:r>
      <w:br/>
      <w:hyperlink r:id="rId7" w:history="1">
        <w:r>
          <w:rPr>
            <w:color w:val="2980b9"/>
            <w:u w:val="single"/>
          </w:rPr>
          <w:t xml:space="preserve">https://www.mdpi.com/2072-4292/13/20/4190</w:t>
        </w:r>
      </w:hyperlink>
    </w:p>
    <w:p>
      <w:pPr>
        <w:pStyle w:val="Heading1"/>
      </w:pPr>
      <w:bookmarkStart w:id="2" w:name="_Toc2"/>
      <w:r>
        <w:t>Article summary:</w:t>
      </w:r>
      <w:bookmarkEnd w:id="2"/>
    </w:p>
    <w:p>
      <w:pPr>
        <w:jc w:val="both"/>
      </w:pPr>
      <w:r>
        <w:rPr/>
        <w:t xml:space="preserve">1. This article examines the impacts of dam operation on vegetation dynamics of mid-channel bars in the mid-lower Yangtze River, China.</w:t>
      </w:r>
    </w:p>
    <w:p>
      <w:pPr>
        <w:jc w:val="both"/>
      </w:pPr>
      <w:r>
        <w:rPr/>
        <w:t xml:space="preserve">2. The study reveals that vegetation area change intensities (VACIs) on MCBs downstream the Three Gorges Dam (TGD) accelerated after its operation began in 2003.</w:t>
      </w:r>
    </w:p>
    <w:p>
      <w:pPr>
        <w:jc w:val="both"/>
      </w:pPr>
      <w:r>
        <w:rPr/>
        <w:t xml:space="preserve">3. VACIs were found to be size and distance dependent, with larger and further MCBs from the TGD gaining higher VACIs.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impacts of dam operation on vegetation dynamics of mid-channel bars in the mid-lower Yangtze River, China. The authors have used long-term Landsat archive images to analyze spatiotemporal variations of vegetation area change intensities (VACIs). Furthermore, they have provided evidence to support their claims by citing relevant studies from other rivers around the world. </w:t>
      </w:r>
    </w:p>
    <w:p>
      <w:pPr>
        <w:jc w:val="both"/>
      </w:pPr>
      <w:r>
        <w:rPr/>
        <w:t xml:space="preserve">However, there are some potential biases that should be noted. Firstly, the authors have not explored any counterarguments or alternative explanations for their findings. Secondly, they have not discussed any possible risks associated with dam operations such as water pollution or sedimentation issues which could affect vegetation growth and colonization rates. Lastly, while they have presented both sides of the argument regarding how dam operations can affect MCB vegetation dynamics (i.e., shrinking or expanding), they have not presented both sides equally; instead they focus more heavily on how dam operations can lead to an expansion in MCB vegetation area rather than a decrease.</w:t>
      </w:r>
    </w:p>
    <w:p>
      <w:pPr>
        <w:pStyle w:val="Heading1"/>
      </w:pPr>
      <w:bookmarkStart w:id="5" w:name="_Toc5"/>
      <w:r>
        <w:t>Topics for further research:</w:t>
      </w:r>
      <w:bookmarkEnd w:id="5"/>
    </w:p>
    <w:p>
      <w:pPr>
        <w:spacing w:after="0"/>
        <w:numPr>
          <w:ilvl w:val="0"/>
          <w:numId w:val="2"/>
        </w:numPr>
      </w:pPr>
      <w:r>
        <w:rPr/>
        <w:t xml:space="preserve">Dam operations and water pollution </w:t>
      </w:r>
    </w:p>
    <w:p>
      <w:pPr>
        <w:spacing w:after="0"/>
        <w:numPr>
          <w:ilvl w:val="0"/>
          <w:numId w:val="2"/>
        </w:numPr>
      </w:pPr>
      <w:r>
        <w:rPr/>
        <w:t xml:space="preserve">Dam operations and sedimentation </w:t>
      </w:r>
    </w:p>
    <w:p>
      <w:pPr>
        <w:spacing w:after="0"/>
        <w:numPr>
          <w:ilvl w:val="0"/>
          <w:numId w:val="2"/>
        </w:numPr>
      </w:pPr>
      <w:r>
        <w:rPr/>
        <w:t xml:space="preserve">Dam operations and vegetation growth </w:t>
      </w:r>
    </w:p>
    <w:p>
      <w:pPr>
        <w:spacing w:after="0"/>
        <w:numPr>
          <w:ilvl w:val="0"/>
          <w:numId w:val="2"/>
        </w:numPr>
      </w:pPr>
      <w:r>
        <w:rPr/>
        <w:t xml:space="preserve">Dam operations and colonization rates </w:t>
      </w:r>
    </w:p>
    <w:p>
      <w:pPr>
        <w:spacing w:after="0"/>
        <w:numPr>
          <w:ilvl w:val="0"/>
          <w:numId w:val="2"/>
        </w:numPr>
      </w:pPr>
      <w:r>
        <w:rPr/>
        <w:t xml:space="preserve">Mid-channel bar vegetation dynamics </w:t>
      </w:r>
    </w:p>
    <w:p>
      <w:pPr>
        <w:numPr>
          <w:ilvl w:val="0"/>
          <w:numId w:val="2"/>
        </w:numPr>
      </w:pPr>
      <w:r>
        <w:rPr/>
        <w:t xml:space="preserve">Spatiotemporal variations of vegetation area change intensities</w:t>
      </w:r>
    </w:p>
    <w:p>
      <w:pPr>
        <w:pStyle w:val="Heading1"/>
      </w:pPr>
      <w:bookmarkStart w:id="6" w:name="_Toc6"/>
      <w:r>
        <w:t>Report location:</w:t>
      </w:r>
      <w:bookmarkEnd w:id="6"/>
    </w:p>
    <w:p>
      <w:hyperlink r:id="rId8" w:history="1">
        <w:r>
          <w:rPr>
            <w:color w:val="2980b9"/>
            <w:u w:val="single"/>
          </w:rPr>
          <w:t xml:space="preserve">https://www.fullpicture.app/item/593b52e05875be54b2810746d849a1d7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8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20/4190" TargetMode="External"/><Relationship Id="rId8" Type="http://schemas.openxmlformats.org/officeDocument/2006/relationships/hyperlink" Target="https://www.fullpicture.app/item/593b52e05875be54b2810746d849a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2023-02-26T14:16:19+01:00</dcterms:created>
  <dcterms:modified xsi:type="dcterms:W3CDTF">2023-02-26T14:16:19+01:00</dcterms:modified>
</cp:coreProperties>
</file>

<file path=docProps/custom.xml><?xml version="1.0" encoding="utf-8"?>
<Properties xmlns="http://schemas.openxmlformats.org/officeDocument/2006/custom-properties" xmlns:vt="http://schemas.openxmlformats.org/officeDocument/2006/docPropsVTypes"/>
</file>