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Transfer of Natural Micro Structures to Bionic Lightweight Design Proposals - ScienceDirect</w:t>
      </w:r>
      <w:br/>
      <w:hyperlink r:id="rId7" w:history="1">
        <w:r>
          <w:rPr>
            <w:color w:val="2980b9"/>
            <w:u w:val="single"/>
          </w:rPr>
          <w:t xml:space="preserve">https://www.sciencedirect.com/science/article/pii/S1672652913602413</w:t>
        </w:r>
      </w:hyperlink>
    </w:p>
    <w:p>
      <w:pPr>
        <w:pStyle w:val="Heading1"/>
      </w:pPr>
      <w:bookmarkStart w:id="2" w:name="_Toc2"/>
      <w:r>
        <w:t>Article summary:</w:t>
      </w:r>
      <w:bookmarkEnd w:id="2"/>
    </w:p>
    <w:p>
      <w:pPr>
        <w:jc w:val="both"/>
      </w:pPr>
      <w:r>
        <w:rPr/>
        <w:t xml:space="preserve">1. This paper presents a new method for abstraction and specialization of natural micro structures for technical lightweight components.</w:t>
      </w:r>
    </w:p>
    <w:p>
      <w:pPr>
        <w:jc w:val="both"/>
      </w:pPr>
      <w:r>
        <w:rPr/>
        <w:t xml:space="preserve">2. The method uses topology optimization within a design space of preselected biological archetypes such as diatoms or radiolarian to generate stable lightweight design principles.</w:t>
      </w:r>
    </w:p>
    <w:p>
      <w:pPr>
        <w:jc w:val="both"/>
      </w:pPr>
      <w:r>
        <w:rPr/>
        <w:t xml:space="preserve">3. The solutions are adapted to the technical load cases and production processes, can be created in a large variety, and may be further optimized e.g. by using parametric optimization.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new method for abstraction and specialization of natural micro structures for technical lightweight components, including its use of topology optimization within a design space of preselected biological archetypes such as diatoms or radiolarian to generate stable lightweight design principles, which are then adapted to the technical load cases and production processes. The article also provides references to relevant research papers that support its claims, which adds to its credibility.</w:t>
      </w:r>
    </w:p>
    <w:p>
      <w:pPr>
        <w:jc w:val="both"/>
      </w:pPr>
      <w:r>
        <w:rPr/>
        <w:t xml:space="preserve">However, there are some potential biases in the article that should be noted. For example, the article does not explore any counterarguments or alternative methods that could be used for abstraction and specialization of natural micro structures for technical lightweight components. Additionally, the article does not discuss any possible risks associated with this method or provide any evidence for its claims beyond citing other research papers. Furthermore, the article does not present both sides equally; instead it focuses solely on presenting the advantages of this new method without exploring any potential drawbacks or limitations. </w:t>
      </w:r>
    </w:p>
    <w:p>
      <w:pPr>
        <w:jc w:val="both"/>
      </w:pPr>
      <w:r>
        <w:rPr/>
        <w:t xml:space="preserve">In conclusion, while this article is generally reliable and trustworthy due to its detailed information on the new method presented and references to relevant research papers that support its claims,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methods for abstraction and specialization of natural micro structures</w:t>
      </w:r>
    </w:p>
    <w:p>
      <w:pPr>
        <w:spacing w:after="0"/>
        <w:numPr>
          <w:ilvl w:val="0"/>
          <w:numId w:val="2"/>
        </w:numPr>
      </w:pPr>
      <w:r>
        <w:rPr/>
        <w:t xml:space="preserve">Risks associated with topology optimization</w:t>
      </w:r>
    </w:p>
    <w:p>
      <w:pPr>
        <w:spacing w:after="0"/>
        <w:numPr>
          <w:ilvl w:val="0"/>
          <w:numId w:val="2"/>
        </w:numPr>
      </w:pPr>
      <w:r>
        <w:rPr/>
        <w:t xml:space="preserve">Advantages and disadvantages of topology optimization</w:t>
      </w:r>
    </w:p>
    <w:p>
      <w:pPr>
        <w:spacing w:after="0"/>
        <w:numPr>
          <w:ilvl w:val="0"/>
          <w:numId w:val="2"/>
        </w:numPr>
      </w:pPr>
      <w:r>
        <w:rPr/>
        <w:t xml:space="preserve">Technical lightweight components design principles</w:t>
      </w:r>
    </w:p>
    <w:p>
      <w:pPr>
        <w:spacing w:after="0"/>
        <w:numPr>
          <w:ilvl w:val="0"/>
          <w:numId w:val="2"/>
        </w:numPr>
      </w:pPr>
      <w:r>
        <w:rPr/>
        <w:t xml:space="preserve">Production processes for technical lightweight components</w:t>
      </w:r>
    </w:p>
    <w:p>
      <w:pPr>
        <w:numPr>
          <w:ilvl w:val="0"/>
          <w:numId w:val="2"/>
        </w:numPr>
      </w:pPr>
      <w:r>
        <w:rPr/>
        <w:t xml:space="preserve">Biological archetypes for technical lightweight components</w:t>
      </w:r>
    </w:p>
    <w:p>
      <w:pPr>
        <w:pStyle w:val="Heading1"/>
      </w:pPr>
      <w:bookmarkStart w:id="6" w:name="_Toc6"/>
      <w:r>
        <w:t>Report location:</w:t>
      </w:r>
      <w:bookmarkEnd w:id="6"/>
    </w:p>
    <w:p>
      <w:hyperlink r:id="rId8" w:history="1">
        <w:r>
          <w:rPr>
            <w:color w:val="2980b9"/>
            <w:u w:val="single"/>
          </w:rPr>
          <w:t xml:space="preserve">https://www.fullpicture.app/item/59732da80f527a8a8f0818c8a12e72f1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EA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72652913602413" TargetMode="External"/><Relationship Id="rId8" Type="http://schemas.openxmlformats.org/officeDocument/2006/relationships/hyperlink" Target="https://www.fullpicture.app/item/59732da80f527a8a8f0818c8a12e72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2023-02-24T13:30:35+01:00</dcterms:created>
  <dcterms:modified xsi:type="dcterms:W3CDTF">2023-02-24T13:30:35+01:00</dcterms:modified>
</cp:coreProperties>
</file>

<file path=docProps/custom.xml><?xml version="1.0" encoding="utf-8"?>
<Properties xmlns="http://schemas.openxmlformats.org/officeDocument/2006/custom-properties" xmlns:vt="http://schemas.openxmlformats.org/officeDocument/2006/docPropsVTypes"/>
</file>