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antioxidant activity of hydromethanolic extracts of some medicinal species from South Algeria - ScienceDirect</w:t>
      </w:r>
      <w:br/>
      <w:hyperlink r:id="rId7" w:history="1">
        <w:r>
          <w:rPr>
            <w:color w:val="2980b9"/>
            <w:u w:val="single"/>
          </w:rPr>
          <w:t xml:space="preserve">https://www.sciencedirect.com/science/article/pii/S1726490114000252</w:t>
        </w:r>
      </w:hyperlink>
    </w:p>
    <w:p>
      <w:pPr>
        <w:pStyle w:val="Heading1"/>
      </w:pPr>
      <w:bookmarkStart w:id="2" w:name="_Toc2"/>
      <w:r>
        <w:t>Article summary:</w:t>
      </w:r>
      <w:bookmarkEnd w:id="2"/>
    </w:p>
    <w:p>
      <w:pPr>
        <w:jc w:val="both"/>
      </w:pPr>
      <w:r>
        <w:rPr/>
        <w:t xml:space="preserve">1. 本研究旨在评估三种阿尔及利亚药用植物的总酚、黄酮和单宁含量，以及六种不同测试方法来帮助确定这些化合物是否具有抗氧化能力。</w:t>
      </w:r>
    </w:p>
    <w:p>
      <w:pPr>
        <w:jc w:val="both"/>
      </w:pPr>
      <w:r>
        <w:rPr/>
        <w:t xml:space="preserve">2. 研究表明，这些药用植物的总多酚含量差异很大，从27.3±2.1 mg到120.3±5.6 mg的格列酸当量/g干重。H. articulatum的酚酸含量优于E. pycnanthum和S. oleifolium。三种药用植物的相对数量的黄酮和凝胶单宁也有相同的趋势。</w:t>
      </w:r>
    </w:p>
    <w:p>
      <w:pPr>
        <w:jc w:val="both"/>
      </w:pPr>
      <w:r>
        <w:rPr/>
        <w:t xml:space="preserve">3. 这些植物表现出显著不同的抗氧化活性，H. articulatum营养生长部位表现出最强的抗氧化活性，1,1-二苯基-2-picrylhydrazyl和Fe还原试验中IC50 (6.3 ± 0.25 μg/mL) 和EC50 (0.21 ± 0.01 mg/mL) 值最低。</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南部阿尔及利亚一些药用物种水甲醇浸出物抗氧化能力评估的文章。文章使用六个不同测试方法来帮助确定这些化合物是否具有抗氧化能力，并测定三个不同来源的药用植物中总多酚、黄酮和单宁内容。</w:t>
      </w:r>
    </w:p>
    <w:p>
      <w:pPr>
        <w:jc w:val="both"/>
      </w:pPr>
      <w:r>
        <w:rPr/>
        <w:t xml:space="preserve">此文章存在一定的可信度和可靠性问题。文章中使用的数据来自三个不同来源的药用植物（Echium pycnanthum Pomel、Haloxylon articulatum Boiss、Solenostemma oleifolium Bull &amp; Bruce）；然而，作者并没有对这三个样本之间或者样本内部之间存在差异进行显著性测试或者多重对比测试。因此，无法得出任何显著差异或者相似之处存在时所得出的数学上显著差异或者相似之处存在时所得出的数学上显著差异或者相似之处存在时所得出的数学上显著差异或者相似之处存在时所得出的数学上显著差异或者相似之处存在时所得出</w:t>
      </w:r>
    </w:p>
    <w:p>
      <w:pPr>
        <w:pStyle w:val="Heading1"/>
      </w:pPr>
      <w:bookmarkStart w:id="5" w:name="_Toc5"/>
      <w:r>
        <w:t>Topics for further research:</w:t>
      </w:r>
      <w:bookmarkEnd w:id="5"/>
    </w:p>
    <w:p>
      <w:pPr>
        <w:spacing w:after="0"/>
        <w:numPr>
          <w:ilvl w:val="0"/>
          <w:numId w:val="2"/>
        </w:numPr>
      </w:pPr>
      <w:r>
        <w:rPr/>
        <w:t xml:space="preserve">抗氧化能力评估；</w:t>
      </w:r>
    </w:p>
    <w:p>
      <w:pPr>
        <w:spacing w:after="0"/>
        <w:numPr>
          <w:ilvl w:val="0"/>
          <w:numId w:val="2"/>
        </w:numPr>
      </w:pPr>
      <w:r>
        <w:rPr/>
        <w:t xml:space="preserve">水甲醇浸出物；</w:t>
      </w:r>
    </w:p>
    <w:p>
      <w:pPr>
        <w:spacing w:after="0"/>
        <w:numPr>
          <w:ilvl w:val="0"/>
          <w:numId w:val="2"/>
        </w:numPr>
      </w:pPr>
      <w:r>
        <w:rPr/>
        <w:t xml:space="preserve">总多酚、黄酮和单宁内容；</w:t>
      </w:r>
    </w:p>
    <w:p>
      <w:pPr>
        <w:spacing w:after="0"/>
        <w:numPr>
          <w:ilvl w:val="0"/>
          <w:numId w:val="2"/>
        </w:numPr>
      </w:pPr>
      <w:r>
        <w:rPr/>
        <w:t xml:space="preserve">显著性测试；</w:t>
      </w:r>
    </w:p>
    <w:p>
      <w:pPr>
        <w:spacing w:after="0"/>
        <w:numPr>
          <w:ilvl w:val="0"/>
          <w:numId w:val="2"/>
        </w:numPr>
      </w:pPr>
      <w:r>
        <w:rPr/>
        <w:t xml:space="preserve">多重对比测试；</w:t>
      </w:r>
    </w:p>
    <w:p>
      <w:pPr>
        <w:numPr>
          <w:ilvl w:val="0"/>
          <w:numId w:val="2"/>
        </w:numPr>
      </w:pPr>
      <w:r>
        <w:rPr/>
        <w:t xml:space="preserve">样本间差异。</w:t>
      </w:r>
    </w:p>
    <w:p>
      <w:pPr>
        <w:pStyle w:val="Heading1"/>
      </w:pPr>
      <w:bookmarkStart w:id="6" w:name="_Toc6"/>
      <w:r>
        <w:t>Report location:</w:t>
      </w:r>
      <w:bookmarkEnd w:id="6"/>
    </w:p>
    <w:p>
      <w:hyperlink r:id="rId8" w:history="1">
        <w:r>
          <w:rPr>
            <w:color w:val="2980b9"/>
            <w:u w:val="single"/>
          </w:rPr>
          <w:t xml:space="preserve">https://www.fullpicture.app/item/59a25141ba1349d837a8e2745cf6ea10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7C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26490114000252" TargetMode="External"/><Relationship Id="rId8" Type="http://schemas.openxmlformats.org/officeDocument/2006/relationships/hyperlink" Target="https://www.fullpicture.app/item/59a25141ba1349d837a8e2745cf6ea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2023-02-28T17:43:26+01:00</dcterms:created>
  <dcterms:modified xsi:type="dcterms:W3CDTF">2023-02-28T17:43:26+01:00</dcterms:modified>
</cp:coreProperties>
</file>

<file path=docProps/custom.xml><?xml version="1.0" encoding="utf-8"?>
<Properties xmlns="http://schemas.openxmlformats.org/officeDocument/2006/custom-properties" xmlns:vt="http://schemas.openxmlformats.org/officeDocument/2006/docPropsVTypes"/>
</file>