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Characterization and non-isothermal kinetics of Shenmu bituminous coal devolatilization by TG-MS - ScienceDirect</w:t>
      </w:r>
      <w:br/>
      <w:hyperlink r:id="rId7" w:history="1">
        <w:r>
          <w:rPr>
            <w:color w:val="2980b9"/>
            <w:u w:val="single"/>
          </w:rPr>
          <w:t xml:space="preserve">https://www.sciencedirect.com/science/article/abs/pii/S0165237017300347</w:t>
        </w:r>
      </w:hyperlink>
    </w:p>
    <w:p>
      <w:pPr>
        <w:pStyle w:val="Heading1"/>
      </w:pPr>
      <w:bookmarkStart w:id="2" w:name="_Toc2"/>
      <w:r>
        <w:t>Article summary:</w:t>
      </w:r>
      <w:bookmarkEnd w:id="2"/>
    </w:p>
    <w:p>
      <w:pPr>
        <w:jc w:val="both"/>
      </w:pPr>
      <w:r>
        <w:rPr/>
        <w:t xml:space="preserve">1. The devolatilization characteristics and non-isothermal kinetics of gaseous volatile evolution of bituminous coal were investigated through simultaneous thermogravimetry-mass spectrometry (TG-MS).</w:t>
      </w:r>
    </w:p>
    <w:p>
      <w:pPr>
        <w:jc w:val="both"/>
      </w:pPr>
      <w:r>
        <w:rPr/>
        <w:t xml:space="preserve">2. A high heating rate slightly shifted the TG, derivative thermogravimetric analysis (DTG), and MS curves to a high temperature range and promoted the release of evolved gases.</w:t>
      </w:r>
    </w:p>
    <w:p>
      <w:pPr>
        <w:jc w:val="both"/>
      </w:pPr>
      <w:r>
        <w:rPr/>
        <w:t xml:space="preserve">3. The kinetic parameters of gaseous volatile evolution were determined through a novel procedure.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in-depth analysis of the devolatilization characteristics and non-isothermal kinetics of gaseous volatile evolution of bituminous coal using simultaneous thermogravimetry-mass spectrometry (TG-MS). The authors provide detailed information on the experimental setup, results, and discussion, as well as conclusions drawn from their findings. The article is well written and organized, making it easy to follow along with the authors’ reasoning. </w:t>
      </w:r>
    </w:p>
    <w:p>
      <w:pPr>
        <w:jc w:val="both"/>
      </w:pPr>
      <w:r>
        <w:rPr/>
        <w:t xml:space="preserve">The article does not appear to be biased or one-sided in its reporting; rather, it presents both sides equally by providing evidence for each claim made. Furthermore, all possible risks are noted throughout the article, which adds to its trustworthiness and reliability. Additionally, no promotional content is present in the article; instead, it focuses solely on providing factual information about the study conducted. </w:t>
      </w:r>
    </w:p>
    <w:p>
      <w:pPr>
        <w:jc w:val="both"/>
      </w:pPr>
      <w:r>
        <w:rPr/>
        <w:t xml:space="preserve">The only potential issue with this article is that some counterarguments may have been unexplored or missing points of consideration may have been overlooked. However, this does not detract from the overall quality of the article or its trustworthiness and reliability.</w:t>
      </w:r>
    </w:p>
    <w:p>
      <w:pPr>
        <w:pStyle w:val="Heading1"/>
      </w:pPr>
      <w:bookmarkStart w:id="5" w:name="_Toc5"/>
      <w:r>
        <w:t>Topics for further research:</w:t>
      </w:r>
      <w:bookmarkEnd w:id="5"/>
    </w:p>
    <w:p>
      <w:pPr>
        <w:spacing w:after="0"/>
        <w:numPr>
          <w:ilvl w:val="0"/>
          <w:numId w:val="2"/>
        </w:numPr>
      </w:pPr>
      <w:r>
        <w:rPr/>
        <w:t xml:space="preserve">Bituminous coal devolatilization</w:t>
      </w:r>
    </w:p>
    <w:p>
      <w:pPr>
        <w:spacing w:after="0"/>
        <w:numPr>
          <w:ilvl w:val="0"/>
          <w:numId w:val="2"/>
        </w:numPr>
      </w:pPr>
      <w:r>
        <w:rPr/>
        <w:t xml:space="preserve">Non-isothermal kinetics of volatile evolution</w:t>
      </w:r>
    </w:p>
    <w:p>
      <w:pPr>
        <w:spacing w:after="0"/>
        <w:numPr>
          <w:ilvl w:val="0"/>
          <w:numId w:val="2"/>
        </w:numPr>
      </w:pPr>
      <w:r>
        <w:rPr/>
        <w:t xml:space="preserve">Thermogravimetry-mass spectrometry</w:t>
      </w:r>
    </w:p>
    <w:p>
      <w:pPr>
        <w:spacing w:after="0"/>
        <w:numPr>
          <w:ilvl w:val="0"/>
          <w:numId w:val="2"/>
        </w:numPr>
      </w:pPr>
      <w:r>
        <w:rPr/>
        <w:t xml:space="preserve">Kinetic parameters of bituminous coal</w:t>
      </w:r>
    </w:p>
    <w:p>
      <w:pPr>
        <w:spacing w:after="0"/>
        <w:numPr>
          <w:ilvl w:val="0"/>
          <w:numId w:val="2"/>
        </w:numPr>
      </w:pPr>
      <w:r>
        <w:rPr/>
        <w:t xml:space="preserve">Devolatilization characteristics of coal</w:t>
      </w:r>
    </w:p>
    <w:p>
      <w:pPr>
        <w:numPr>
          <w:ilvl w:val="0"/>
          <w:numId w:val="2"/>
        </w:numPr>
      </w:pPr>
      <w:r>
        <w:rPr/>
        <w:t xml:space="preserve">Non-isothermal devolatilization of coal</w:t>
      </w:r>
    </w:p>
    <w:p>
      <w:pPr>
        <w:pStyle w:val="Heading1"/>
      </w:pPr>
      <w:bookmarkStart w:id="6" w:name="_Toc6"/>
      <w:r>
        <w:t>Report location:</w:t>
      </w:r>
      <w:bookmarkEnd w:id="6"/>
    </w:p>
    <w:p>
      <w:hyperlink r:id="rId8" w:history="1">
        <w:r>
          <w:rPr>
            <w:color w:val="2980b9"/>
            <w:u w:val="single"/>
          </w:rPr>
          <w:t xml:space="preserve">https://www.fullpicture.app/item/59a37e910eeb0ab18780fbcf3dd41d65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0B2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5237017300347" TargetMode="External"/><Relationship Id="rId8" Type="http://schemas.openxmlformats.org/officeDocument/2006/relationships/hyperlink" Target="https://www.fullpicture.app/item/59a37e910eeb0ab18780fbcf3dd41d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2023-02-24T17:03:38+01:00</dcterms:created>
  <dcterms:modified xsi:type="dcterms:W3CDTF">2023-02-24T17:03:38+01:00</dcterms:modified>
</cp:coreProperties>
</file>

<file path=docProps/custom.xml><?xml version="1.0" encoding="utf-8"?>
<Properties xmlns="http://schemas.openxmlformats.org/officeDocument/2006/custom-properties" xmlns:vt="http://schemas.openxmlformats.org/officeDocument/2006/docPropsVTypes"/>
</file>