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滑膜支原体EF-Tu蛋白和参与血粘附的蛋白质及其N末端氨基酸序列的表征 |FEMS 微生物学快报 |牛津学术</w:t>
      </w:r>
      <w:br/>
      <w:hyperlink r:id="rId7" w:history="1">
        <w:r>
          <w:rPr>
            <w:color w:val="2980b9"/>
            <w:u w:val="single"/>
          </w:rPr>
          <w:t xml:space="preserve">https://academic.oup.com/femsle/article/173/1/85/556890?login=false</w:t>
        </w:r>
      </w:hyperlink>
    </w:p>
    <w:p>
      <w:pPr>
        <w:pStyle w:val="Heading1"/>
      </w:pPr>
      <w:bookmarkStart w:id="2" w:name="_Toc2"/>
      <w:r>
        <w:t>Article summary:</w:t>
      </w:r>
      <w:bookmarkEnd w:id="2"/>
    </w:p>
    <w:p>
      <w:pPr>
        <w:jc w:val="both"/>
      </w:pPr>
      <w:r>
        <w:rPr/>
        <w:t xml:space="preserve">1. A 43-kDa protein from the M. synoviae species was identified as elongation factor Tu (EF-Tu).</w:t>
      </w:r>
    </w:p>
    <w:p>
      <w:pPr>
        <w:jc w:val="both"/>
      </w:pPr>
      <w:r>
        <w:rPr/>
        <w:t xml:space="preserve">2. Two sets of phase variable membrane proteins, pMSA and pMSB, were identified and associated with adhesion to red blood cells in the M. synoviae strain ULB 925.</w:t>
      </w:r>
    </w:p>
    <w:p>
      <w:pPr>
        <w:jc w:val="both"/>
      </w:pPr>
      <w:r>
        <w:rPr/>
        <w:t xml:space="preserve">3. The N-terminal amino acid sequence of the pMSA protein may indicate the cleavage site of the haemagglutinin from the ULB 925 strain.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its research methods and results, which are supported by evidence from previous studies. The authors also provide a comprehensive overview of their findings, including the identification of a 43-kDa protein from M. synoviae as elongation factor Tu (EF-Tu), two sets of phase variable membrane proteins associated with adhesion to red blood cells in M. synoviae strain ULB 925, and the potential cleavage site for haemagglutinin from this strain indicated by the N-terminal amino acid sequence of pMSA protein.</w:t>
      </w:r>
    </w:p>
    <w:p>
      <w:pPr>
        <w:jc w:val="both"/>
      </w:pPr>
      <w:r>
        <w:rPr/>
        <w:t xml:space="preserve">The article does not appear to be biased or one-sided in its reporting; it presents both sides equally and objectively without any promotional content or partiality towards either side. It also does not contain any unsupported claims or missing points of consideration; all claims made are backed up by evidence from previous studies, and all relevant points are discussed in detail. Furthermore, there are no unexplored counterarguments or missing evidence for any claims made; all possible counterarguments have been explored and discussed thoroughly, while all evidence is provided in support of each claim made throughout the article.</w:t>
      </w:r>
    </w:p>
    <w:p>
      <w:pPr>
        <w:jc w:val="both"/>
      </w:pPr>
      <w:r>
        <w:rPr/>
        <w:t xml:space="preserve">Finally, possible risks associated with this research have been noted throughout the article; for example, it is mentioned that further research is needed to determine whether EF-Tu plays a role in pathogenesis in M. synoviae infections due to its presence on cell surfaces across multiple species. In conclusion, this article is reliable and trustworthy overall; it provides an objective overview of its findings that is supported by evidence from previous studies without any bias or promotional content present throughout its reporting.</w:t>
      </w:r>
    </w:p>
    <w:p>
      <w:pPr>
        <w:pStyle w:val="Heading1"/>
      </w:pPr>
      <w:bookmarkStart w:id="5" w:name="_Toc5"/>
      <w:r>
        <w:t>Topics for further research:</w:t>
      </w:r>
      <w:bookmarkEnd w:id="5"/>
    </w:p>
    <w:p>
      <w:pPr>
        <w:spacing w:after="0"/>
        <w:numPr>
          <w:ilvl w:val="0"/>
          <w:numId w:val="2"/>
        </w:numPr>
      </w:pPr>
      <w:r>
        <w:rPr/>
        <w:t xml:space="preserve">Mycoplasma synoviae pathogenesis</w:t>
      </w:r>
    </w:p>
    <w:p>
      <w:pPr>
        <w:spacing w:after="0"/>
        <w:numPr>
          <w:ilvl w:val="0"/>
          <w:numId w:val="2"/>
        </w:numPr>
      </w:pPr>
      <w:r>
        <w:rPr/>
        <w:t xml:space="preserve">Mycoplasma synoviae adhesion</w:t>
      </w:r>
    </w:p>
    <w:p>
      <w:pPr>
        <w:spacing w:after="0"/>
        <w:numPr>
          <w:ilvl w:val="0"/>
          <w:numId w:val="2"/>
        </w:numPr>
      </w:pPr>
      <w:r>
        <w:rPr/>
        <w:t xml:space="preserve">Elongation factor Tu role in pathogenesis</w:t>
      </w:r>
    </w:p>
    <w:p>
      <w:pPr>
        <w:spacing w:after="0"/>
        <w:numPr>
          <w:ilvl w:val="0"/>
          <w:numId w:val="2"/>
        </w:numPr>
      </w:pPr>
      <w:r>
        <w:rPr/>
        <w:t xml:space="preserve">Phase variable membrane proteins</w:t>
      </w:r>
    </w:p>
    <w:p>
      <w:pPr>
        <w:spacing w:after="0"/>
        <w:numPr>
          <w:ilvl w:val="0"/>
          <w:numId w:val="2"/>
        </w:numPr>
      </w:pPr>
      <w:r>
        <w:rPr/>
        <w:t xml:space="preserve">Haemagglutinin cleavage site</w:t>
      </w:r>
    </w:p>
    <w:p>
      <w:pPr>
        <w:numPr>
          <w:ilvl w:val="0"/>
          <w:numId w:val="2"/>
        </w:numPr>
      </w:pPr>
      <w:r>
        <w:rPr/>
        <w:t xml:space="preserve">N-terminal amino acid sequence of pMSA protein</w:t>
      </w:r>
    </w:p>
    <w:p>
      <w:pPr>
        <w:pStyle w:val="Heading1"/>
      </w:pPr>
      <w:bookmarkStart w:id="6" w:name="_Toc6"/>
      <w:r>
        <w:t>Report location:</w:t>
      </w:r>
      <w:bookmarkEnd w:id="6"/>
    </w:p>
    <w:p>
      <w:hyperlink r:id="rId8" w:history="1">
        <w:r>
          <w:rPr>
            <w:color w:val="2980b9"/>
            <w:u w:val="single"/>
          </w:rPr>
          <w:t xml:space="preserve">https://www.fullpicture.app/item/59a48f1e500d32935003bcf953d88a1c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E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femsle/article/173/1/85/556890?login=false" TargetMode="External"/><Relationship Id="rId8" Type="http://schemas.openxmlformats.org/officeDocument/2006/relationships/hyperlink" Target="https://www.fullpicture.app/item/59a48f1e500d32935003bcf953d88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2023-02-20T18:24:30+01:00</dcterms:created>
  <dcterms:modified xsi:type="dcterms:W3CDTF">2023-02-20T18:24:30+01:00</dcterms:modified>
</cp:coreProperties>
</file>

<file path=docProps/custom.xml><?xml version="1.0" encoding="utf-8"?>
<Properties xmlns="http://schemas.openxmlformats.org/officeDocument/2006/custom-properties" xmlns:vt="http://schemas.openxmlformats.org/officeDocument/2006/docPropsVTypes"/>
</file>