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and source apportionment of organic aerosol using offline aerosol mass spectrometry - 化工专业知识服务系统</w:t>
      </w:r>
      <w:br/>
      <w:hyperlink r:id="rId7" w:history="1">
        <w:r>
          <w:rPr>
            <w:color w:val="2980b9"/>
            <w:u w:val="single"/>
          </w:rPr>
          <w:t xml:space="preserve">https://chem.ckcest.cn/Journal/Details?id=2555808</w:t>
        </w:r>
      </w:hyperlink>
    </w:p>
    <w:p>
      <w:pPr>
        <w:pStyle w:val="Heading1"/>
      </w:pPr>
      <w:bookmarkStart w:id="2" w:name="_Toc2"/>
      <w:r>
        <w:t>Article summary:</w:t>
      </w:r>
      <w:bookmarkEnd w:id="2"/>
    </w:p>
    <w:p>
      <w:pPr>
        <w:jc w:val="both"/>
      </w:pPr>
      <w:r>
        <w:rPr/>
        <w:t xml:space="preserve">1. This study used the Aerodyne Aerosol Mass Spectrometer (AMS) to characterize the water-soluble organic fingerprint of ambient particles collected onto conventional quartz filters.</w:t>
      </w:r>
    </w:p>
    <w:p>
      <w:pPr>
        <w:jc w:val="both"/>
      </w:pPr>
      <w:r>
        <w:rPr/>
        <w:t xml:space="preserve">2. The method was applied to 256 particulate matter (PM) filter samples collected at 16 urban and rural sites during summer and winter.</w:t>
      </w:r>
    </w:p>
    <w:p>
      <w:pPr>
        <w:jc w:val="both"/>
      </w:pPr>
      <w:r>
        <w:rPr/>
        <w:t xml:space="preserve">3. The performance of such data in source apportionment is assessed in comparison to Aerosol Chemical Speciation Monitor (ACSM) data, with recoveries of organic components related to different sources such as traffic, wood burning, and secondary organic aerosol presented.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use of the Aerodyne Aerosol Mass Spectrometer (AMS) for characterizing the water-soluble organic fingerprint of ambient particles collected onto conventional quartz filters. The method was applied to 256 particulate matter (PM) filter samples collected at 16 urban and rural sites during summer and winter, with results compared to those from co-located online measurements such as AMS or Aerosol Chemical Speciation Monitor (ACSM).</w:t>
      </w:r>
    </w:p>
    <w:p>
      <w:pPr>
        <w:jc w:val="both"/>
      </w:pPr>
      <w:r>
        <w:rPr/>
        <w:t xml:space="preserve">The article appears to be reliable and trustworthy overall, providing detailed information on the methodology used as well as results obtained from its application. It also presents a comprehensive assessment of the performance of such data in source apportionment in comparison to ACSM data, with recoveries of organic components related to different sources such as traffic, wood burning, and secondary organic aerosol presented.</w:t>
      </w:r>
    </w:p>
    <w:p>
      <w:pPr>
        <w:jc w:val="both"/>
      </w:pPr>
      <w:r>
        <w:rPr/>
        <w:t xml:space="preserve">However, there are some potential biases that should be noted when considering this article's trustworthiness and reliability. For example, it does not provide any information on possible risks associated with using this technique or any counterarguments that could be made against its use. Additionally, it does not present both sides equally when discussing the performance of such data in source apportionment; instead it focuses solely on how well it compares to ACSM data without exploring other potential methods or approaches that could be used for comparison purposes. Furthermore, there is no mention of any promotional content or partiality within the article which could potentially influence readers' opinions on its findings or conclusions. </w:t>
      </w:r>
    </w:p>
    <w:p>
      <w:pPr>
        <w:jc w:val="both"/>
      </w:pPr>
      <w:r>
        <w:rPr/>
        <w:t xml:space="preserve">In conclusion, while this article appears reliable overall due to its detailed description of methodology used and results obtained from its application,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Aerosol Mass Spectrometer (AMS) risks</w:t>
      </w:r>
    </w:p>
    <w:p>
      <w:pPr>
        <w:spacing w:after="0"/>
        <w:numPr>
          <w:ilvl w:val="0"/>
          <w:numId w:val="2"/>
        </w:numPr>
      </w:pPr>
      <w:r>
        <w:rPr/>
        <w:t xml:space="preserve">Alternative methods for source apportionment</w:t>
      </w:r>
    </w:p>
    <w:p>
      <w:pPr>
        <w:spacing w:after="0"/>
        <w:numPr>
          <w:ilvl w:val="0"/>
          <w:numId w:val="2"/>
        </w:numPr>
      </w:pPr>
      <w:r>
        <w:rPr/>
        <w:t xml:space="preserve">Potential biases in Aerosol Mass Spectrometer (AMS) data</w:t>
      </w:r>
    </w:p>
    <w:p>
      <w:pPr>
        <w:spacing w:after="0"/>
        <w:numPr>
          <w:ilvl w:val="0"/>
          <w:numId w:val="2"/>
        </w:numPr>
      </w:pPr>
      <w:r>
        <w:rPr/>
        <w:t xml:space="preserve">Promotional content in Aerosol Mass Spectrometer (AMS) studies</w:t>
      </w:r>
    </w:p>
    <w:p>
      <w:pPr>
        <w:spacing w:after="0"/>
        <w:numPr>
          <w:ilvl w:val="0"/>
          <w:numId w:val="2"/>
        </w:numPr>
      </w:pPr>
      <w:r>
        <w:rPr/>
        <w:t xml:space="preserve">Counterarguments against Aerosol Mass Spectrometer (AMS)</w:t>
      </w:r>
    </w:p>
    <w:p>
      <w:pPr>
        <w:numPr>
          <w:ilvl w:val="0"/>
          <w:numId w:val="2"/>
        </w:numPr>
      </w:pPr>
      <w:r>
        <w:rPr/>
        <w:t xml:space="preserve">Comparative performance of Aerosol Chemical Speciation Monitor (ACSM) and Aerosol Mass Spectrometer (AMS)</w:t>
      </w:r>
    </w:p>
    <w:p>
      <w:pPr>
        <w:pStyle w:val="Heading1"/>
      </w:pPr>
      <w:bookmarkStart w:id="6" w:name="_Toc6"/>
      <w:r>
        <w:t>Report location:</w:t>
      </w:r>
      <w:bookmarkEnd w:id="6"/>
    </w:p>
    <w:p>
      <w:hyperlink r:id="rId8" w:history="1">
        <w:r>
          <w:rPr>
            <w:color w:val="2980b9"/>
            <w:u w:val="single"/>
          </w:rPr>
          <w:t xml:space="preserve">https://www.fullpicture.app/item/59a5ee6469cab00a75fff71ff128b14c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D40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ckcest.cn/Journal/Details?id=2555808" TargetMode="External"/><Relationship Id="rId8" Type="http://schemas.openxmlformats.org/officeDocument/2006/relationships/hyperlink" Target="https://www.fullpicture.app/item/59a5ee6469cab00a75fff71ff128b1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2023-02-25T22:31:09+01:00</dcterms:created>
  <dcterms:modified xsi:type="dcterms:W3CDTF">2023-02-25T22:31:09+01:00</dcterms:modified>
</cp:coreProperties>
</file>

<file path=docProps/custom.xml><?xml version="1.0" encoding="utf-8"?>
<Properties xmlns="http://schemas.openxmlformats.org/officeDocument/2006/custom-properties" xmlns:vt="http://schemas.openxmlformats.org/officeDocument/2006/docPropsVTypes"/>
</file>