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Industrial life cycle: relevance of national markets in the development of new industries for energy technologies – the case of wind energy | SpringerLink</w:t>
      </w:r>
      <w:br/>
      <w:hyperlink r:id="rId7" w:history="1">
        <w:r>
          <w:rPr>
            <w:color w:val="2980b9"/>
            <w:u w:val="single"/>
          </w:rPr>
          <w:t xml:space="preserve">https://link.springer.com/article/10.1007/s00191-020-00677-5</w:t>
        </w:r>
      </w:hyperlink>
    </w:p>
    <w:p>
      <w:pPr>
        <w:pStyle w:val="Heading1"/>
      </w:pPr>
      <w:bookmarkStart w:id="2" w:name="_Toc2"/>
      <w:r>
        <w:t>Article summary:</w:t>
      </w:r>
      <w:bookmarkEnd w:id="2"/>
    </w:p>
    <w:p>
      <w:pPr>
        <w:jc w:val="both"/>
      </w:pPr>
      <w:r>
        <w:rPr/>
        <w:t xml:space="preserve">1. The article examines the industrial life cycle of the wind energy industry from a global perspective.</w:t>
      </w:r>
    </w:p>
    <w:p>
      <w:pPr>
        <w:jc w:val="both"/>
      </w:pPr>
      <w:r>
        <w:rPr/>
        <w:t xml:space="preserve">2. It looks at four indicators that define the industrial life cycle theory: market development, logarithmic representation of market development, number of companies on the global wind market, and market concentration on the global wind market.</w:t>
      </w:r>
    </w:p>
    <w:p>
      <w:pPr>
        <w:jc w:val="both"/>
      </w:pPr>
      <w:r>
        <w:rPr/>
        <w:t xml:space="preserve">3. A regression analysis was conducted to see if the development in the number of onshore wind manufacturers can be statistically explained by the global market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in-depth analysis of the industrial life cycle of the wind energy industry from a global perspective. The article looks at four indicators that define the industrial life cycle theory: market development, logarithmic representation of market development, number of companies on the global wind market, and market concentration on the global wind market. Furthermore, a regression analysis was conducted to see if the development in the number of onshore wind manufacturers can be statistically explained by the global market development. </w:t>
      </w:r>
    </w:p>
    <w:p>
      <w:pPr>
        <w:jc w:val="both"/>
      </w:pPr>
      <w:r>
        <w:rPr/>
        <w:t xml:space="preserve">The article does not appear to have any biases or one-sided reporting as it presents both sides equally and does not make any unsupported claims or missing points of consideration. Additionally, there is no promotional content or partiality present in this article as it is purely focused on providing an objective analysis of its topic. The article also notes possible risks associated with its topic which further adds to its trustworthiness and reliability. </w:t>
      </w:r>
    </w:p>
    <w:p>
      <w:pPr>
        <w:jc w:val="both"/>
      </w:pPr>
      <w:r>
        <w:rPr/>
        <w:t xml:space="preserve">In conclusion, this article is reliable and trustworthy as it provides an objective analysis without any biases or one-sided reporting while noting potential risks associated with its topic.</w:t>
      </w:r>
    </w:p>
    <w:p>
      <w:pPr>
        <w:pStyle w:val="Heading1"/>
      </w:pPr>
      <w:bookmarkStart w:id="5" w:name="_Toc5"/>
      <w:r>
        <w:t>Topics for further research:</w:t>
      </w:r>
      <w:bookmarkEnd w:id="5"/>
    </w:p>
    <w:p>
      <w:pPr>
        <w:spacing w:after="0"/>
        <w:numPr>
          <w:ilvl w:val="0"/>
          <w:numId w:val="2"/>
        </w:numPr>
      </w:pPr>
      <w:r>
        <w:rPr/>
        <w:t xml:space="preserve">Wind energy industry trends</w:t>
      </w:r>
    </w:p>
    <w:p>
      <w:pPr>
        <w:spacing w:after="0"/>
        <w:numPr>
          <w:ilvl w:val="0"/>
          <w:numId w:val="2"/>
        </w:numPr>
      </w:pPr>
      <w:r>
        <w:rPr/>
        <w:t xml:space="preserve">Global wind energy market</w:t>
      </w:r>
    </w:p>
    <w:p>
      <w:pPr>
        <w:spacing w:after="0"/>
        <w:numPr>
          <w:ilvl w:val="0"/>
          <w:numId w:val="2"/>
        </w:numPr>
      </w:pPr>
      <w:r>
        <w:rPr/>
        <w:t xml:space="preserve">Wind energy market concentration</w:t>
      </w:r>
    </w:p>
    <w:p>
      <w:pPr>
        <w:spacing w:after="0"/>
        <w:numPr>
          <w:ilvl w:val="0"/>
          <w:numId w:val="2"/>
        </w:numPr>
      </w:pPr>
      <w:r>
        <w:rPr/>
        <w:t xml:space="preserve">Onshore wind manufacturers</w:t>
      </w:r>
    </w:p>
    <w:p>
      <w:pPr>
        <w:spacing w:after="0"/>
        <w:numPr>
          <w:ilvl w:val="0"/>
          <w:numId w:val="2"/>
        </w:numPr>
      </w:pPr>
      <w:r>
        <w:rPr/>
        <w:t xml:space="preserve">Industrial life cycle theory</w:t>
      </w:r>
    </w:p>
    <w:p>
      <w:pPr>
        <w:numPr>
          <w:ilvl w:val="0"/>
          <w:numId w:val="2"/>
        </w:numPr>
      </w:pPr>
      <w:r>
        <w:rPr/>
        <w:t xml:space="preserve">Wind energy market development</w:t>
      </w:r>
    </w:p>
    <w:p>
      <w:pPr>
        <w:pStyle w:val="Heading1"/>
      </w:pPr>
      <w:bookmarkStart w:id="6" w:name="_Toc6"/>
      <w:r>
        <w:t>Report location:</w:t>
      </w:r>
      <w:bookmarkEnd w:id="6"/>
    </w:p>
    <w:p>
      <w:hyperlink r:id="rId8" w:history="1">
        <w:r>
          <w:rPr>
            <w:color w:val="2980b9"/>
            <w:u w:val="single"/>
          </w:rPr>
          <w:t xml:space="preserve">https://www.fullpicture.app/item/59b8df7d957accf861322d5344d7e177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00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91-020-00677-5" TargetMode="External"/><Relationship Id="rId8" Type="http://schemas.openxmlformats.org/officeDocument/2006/relationships/hyperlink" Target="https://www.fullpicture.app/item/59b8df7d957accf861322d5344d7e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2023-02-23T00:46:12+01:00</dcterms:created>
  <dcterms:modified xsi:type="dcterms:W3CDTF">2023-02-23T00:46:12+01:00</dcterms:modified>
</cp:coreProperties>
</file>

<file path=docProps/custom.xml><?xml version="1.0" encoding="utf-8"?>
<Properties xmlns="http://schemas.openxmlformats.org/officeDocument/2006/custom-properties" xmlns:vt="http://schemas.openxmlformats.org/officeDocument/2006/docPropsVTypes"/>
</file>