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vivo diffusion tensor imaging of the human calf muscle - Sinha - 2006 - Journal of Magnetic Resonance Imaging - Wiley Online Library</w:t>
      </w:r>
      <w:br/>
      <w:hyperlink r:id="rId7" w:history="1">
        <w:r>
          <w:rPr>
            <w:color w:val="2980b9"/>
            <w:u w:val="single"/>
          </w:rPr>
          <w:t xml:space="preserve">https://onlinelibrary.wiley.com/doi/full/10.1002/jmri.20593</w:t>
        </w:r>
      </w:hyperlink>
    </w:p>
    <w:p>
      <w:pPr>
        <w:pStyle w:val="Heading1"/>
      </w:pPr>
      <w:bookmarkStart w:id="2" w:name="_Toc2"/>
      <w:r>
        <w:t>Article summary:</w:t>
      </w:r>
      <w:bookmarkEnd w:id="2"/>
    </w:p>
    <w:p>
      <w:pPr>
        <w:jc w:val="both"/>
      </w:pPr>
      <w:r>
        <w:rPr/>
        <w:t xml:space="preserve">1. DTI可以用于评估肌肉结构，但大多数研究都是在体外进行的。</w:t>
      </w:r>
    </w:p>
    <w:p>
      <w:pPr>
        <w:jc w:val="both"/>
      </w:pPr>
      <w:r>
        <w:rPr/>
        <w:t xml:space="preserve">2. 在体内进行肌肉DTI需要使用快速序列以减少运动造成的影响。</w:t>
      </w:r>
    </w:p>
    <w:p>
      <w:pPr>
        <w:jc w:val="both"/>
      </w:pPr>
      <w:r>
        <w:rPr/>
        <w:t xml:space="preserve">3. 本文介绍了在3T下对人类小腿肌肉进行DTI的初步结果，并强调了提取DT和跟踪肌肉纤维的潜力。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由于本文是一篇科学研究论文，其内容相对客观，没有明显的偏见或宣传内容。然而，在文章中可能存在一些片面报道和缺失的考虑点。</w:t>
      </w:r>
    </w:p>
    <w:p>
      <w:pPr>
        <w:jc w:val="both"/>
      </w:pPr>
      <w:r>
        <w:rPr/>
        <w:t xml:space="preserve"/>
      </w:r>
    </w:p>
    <w:p>
      <w:pPr>
        <w:jc w:val="both"/>
      </w:pPr>
      <w:r>
        <w:rPr/>
        <w:t xml:space="preserve">首先，文章提到了DTI在肌肉结构分析方面的应用，并列举了一些相关研究。但是，这些研究大多数都是在体外进行的，而且使用了高信噪比和较长的采集时间。因此，在实际应用中可能会受到运动伪影等因素的影响。此外，文章并未提及如何解决这些问题。</w:t>
      </w:r>
    </w:p>
    <w:p>
      <w:pPr>
        <w:jc w:val="both"/>
      </w:pPr>
      <w:r>
        <w:rPr/>
        <w:t xml:space="preserve"/>
      </w:r>
    </w:p>
    <w:p>
      <w:pPr>
        <w:jc w:val="both"/>
      </w:pPr>
      <w:r>
        <w:rPr/>
        <w:t xml:space="preserve">其次，文章提到了作者们使用3T MRI对人类小腿肌肉进行DTI测量，并展示了初步结果。然而，由于样本数量较少（仅有5名健康受试者），因此这些结果可能不具有代表性。此外，文章也没有详细说明如何选择受试者、如何控制其他变量等问题。</w:t>
      </w:r>
    </w:p>
    <w:p>
      <w:pPr>
        <w:jc w:val="both"/>
      </w:pPr>
      <w:r>
        <w:rPr/>
        <w:t xml:space="preserve"/>
      </w:r>
    </w:p>
    <w:p>
      <w:pPr>
        <w:jc w:val="both"/>
      </w:pPr>
      <w:r>
        <w:rPr/>
        <w:t xml:space="preserve">最后，文章并未探讨DTI在肌肉疾病诊断和治疗方面的潜在风险和局限性。例如，在某些情况下，DTI可能无法准确反映组织微结构的变化或损伤程度。此外，在进行MRI检查时还需要注意放射线暴露和对患者身体健康的潜在影响等问题。</w:t>
      </w:r>
    </w:p>
    <w:p>
      <w:pPr>
        <w:jc w:val="both"/>
      </w:pPr>
      <w:r>
        <w:rPr/>
        <w:t xml:space="preserve"/>
      </w:r>
    </w:p>
    <w:p>
      <w:pPr>
        <w:jc w:val="both"/>
      </w:pPr>
      <w:r>
        <w:rPr/>
        <w:t xml:space="preserve">总之，虽然本文是一篇科学研究论文，并没有明显的偏见或宣传内容，但仍存在一些片面报道、缺失考虑点和未探索反驳等问题。读者需要谨慎评估该技术在实际应用中的可行性和局限性，并注意可能存在的风险和不确定性。</w:t>
      </w:r>
    </w:p>
    <w:p>
      <w:pPr>
        <w:pStyle w:val="Heading1"/>
      </w:pPr>
      <w:bookmarkStart w:id="5" w:name="_Toc5"/>
      <w:r>
        <w:t>Topics for further research:</w:t>
      </w:r>
      <w:bookmarkEnd w:id="5"/>
    </w:p>
    <w:p>
      <w:pPr>
        <w:spacing w:after="0"/>
        <w:numPr>
          <w:ilvl w:val="0"/>
          <w:numId w:val="2"/>
        </w:numPr>
      </w:pPr>
      <w:r>
        <w:rPr/>
        <w:t xml:space="preserve">Limitations of DTI in muscle structure analysis
</w:t>
      </w:r>
    </w:p>
    <w:p>
      <w:pPr>
        <w:spacing w:after="0"/>
        <w:numPr>
          <w:ilvl w:val="0"/>
          <w:numId w:val="2"/>
        </w:numPr>
      </w:pPr>
      <w:r>
        <w:rPr/>
        <w:t xml:space="preserve">Challenges in applying DTI in vivo and potential sources of error
</w:t>
      </w:r>
    </w:p>
    <w:p>
      <w:pPr>
        <w:spacing w:after="0"/>
        <w:numPr>
          <w:ilvl w:val="0"/>
          <w:numId w:val="2"/>
        </w:numPr>
      </w:pPr>
      <w:r>
        <w:rPr/>
        <w:t xml:space="preserve">Small sample size in the study and limitations of the results
</w:t>
      </w:r>
    </w:p>
    <w:p>
      <w:pPr>
        <w:spacing w:after="0"/>
        <w:numPr>
          <w:ilvl w:val="0"/>
          <w:numId w:val="2"/>
        </w:numPr>
      </w:pPr>
      <w:r>
        <w:rPr/>
        <w:t xml:space="preserve">Issues with participant selection and controlling variables
</w:t>
      </w:r>
    </w:p>
    <w:p>
      <w:pPr>
        <w:spacing w:after="0"/>
        <w:numPr>
          <w:ilvl w:val="0"/>
          <w:numId w:val="2"/>
        </w:numPr>
      </w:pPr>
      <w:r>
        <w:rPr/>
        <w:t xml:space="preserve">Potential risks and limitations of DTI in muscle disease diagnosis and treatment
</w:t>
      </w:r>
    </w:p>
    <w:p>
      <w:pPr>
        <w:numPr>
          <w:ilvl w:val="0"/>
          <w:numId w:val="2"/>
        </w:numPr>
      </w:pPr>
      <w:r>
        <w:rPr/>
        <w:t xml:space="preserve">Considerations for MRI exams and potential health impacts on patients.</w:t>
      </w:r>
    </w:p>
    <w:p>
      <w:pPr>
        <w:pStyle w:val="Heading1"/>
      </w:pPr>
      <w:bookmarkStart w:id="6" w:name="_Toc6"/>
      <w:r>
        <w:t>Report location:</w:t>
      </w:r>
      <w:bookmarkEnd w:id="6"/>
    </w:p>
    <w:p>
      <w:hyperlink r:id="rId8" w:history="1">
        <w:r>
          <w:rPr>
            <w:color w:val="2980b9"/>
            <w:u w:val="single"/>
          </w:rPr>
          <w:t xml:space="preserve">https://www.fullpicture.app/item/59cb1ca8cbbaf070affa91a5069ec1fe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FE3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jmri.20593" TargetMode="External"/><Relationship Id="rId8" Type="http://schemas.openxmlformats.org/officeDocument/2006/relationships/hyperlink" Target="https://www.fullpicture.app/item/59cb1ca8cbbaf070affa91a5069ec1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2023-12-29T17:25:25+01:00</dcterms:created>
  <dcterms:modified xsi:type="dcterms:W3CDTF">2023-12-29T17:25:25+01:00</dcterms:modified>
</cp:coreProperties>
</file>

<file path=docProps/custom.xml><?xml version="1.0" encoding="utf-8"?>
<Properties xmlns="http://schemas.openxmlformats.org/officeDocument/2006/custom-properties" xmlns:vt="http://schemas.openxmlformats.org/officeDocument/2006/docPropsVTypes"/>
</file>