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Pocket - They Paused Puberty, but Is There a Cost?</w:t>
      </w:r>
      <w:br/>
      <w:hyperlink r:id="rId7" w:history="1">
        <w:r>
          <w:rPr>
            <w:color w:val="2980b9"/>
            <w:u w:val="single"/>
          </w:rPr>
          <w:t xml:space="preserve">https://getpocket.com/read/3745054892</w:t>
        </w:r>
      </w:hyperlink>
    </w:p>
    <w:p>
      <w:pPr>
        <w:pStyle w:val="Heading1"/>
      </w:pPr>
      <w:bookmarkStart w:id="2" w:name="_Toc2"/>
      <w:r>
        <w:t>Article summary:</w:t>
      </w:r>
      <w:bookmarkEnd w:id="2"/>
    </w:p>
    <w:p>
      <w:pPr>
        <w:jc w:val="both"/>
      </w:pPr>
      <w:r>
        <w:rPr/>
        <w:t xml:space="preserve">1. Puberty blockers are becoming the first line of intervention for transgender adolescents, and are typically framed as a safe and reversible way to buy time to weigh a medical transition.</w:t>
      </w:r>
    </w:p>
    <w:p>
      <w:pPr>
        <w:jc w:val="both"/>
      </w:pPr>
      <w:r>
        <w:rPr/>
        <w:t xml:space="preserve">2. However, there is emerging evidence of potential harm from using blockers, prompting government reviews in Europe and leading some specialists to reconsider at what age to prescribe them and for how long.</w:t>
      </w:r>
    </w:p>
    <w:p>
      <w:pPr>
        <w:jc w:val="both"/>
      </w:pPr>
      <w:r>
        <w:rPr/>
        <w:t xml:space="preserve">3. The drugs suppress estrogen and testosterone, hormones that help develop the reproductive system but also affect the bones, the brain and other parts of the body. During puberty, bone mass typically surges, determining a lifetime of bone health; however, when adolescents are using blockers, bone density growth flatlines on average.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“Pocket - They Paused Puberty, but Is There a Cost?” provides an overview of the use of puberty blockers among transgender adolescents in the United States. The article is generally well-written and provides an informative overview of the topic; however, it does have some potential biases that should be noted. </w:t>
      </w:r>
    </w:p>
    <w:p>
      <w:pPr>
        <w:jc w:val="both"/>
      </w:pPr>
      <w:r>
        <w:rPr/>
        <w:t xml:space="preserve">First, while the article does provide information about potential risks associated with puberty blockers (such as decreased bone density), it does not provide any information about possible benefits or advantages associated with their use. This could lead readers to believe that puberty blockers are more dangerous than they actually are. Additionally, while the article does mention that some doctors do not recommend puberty blockers at all due to concerns about their safety or efficacy, it does not provide any information about why these doctors may have come to this conclusion or what evidence they may have used in making their decision. </w:t>
      </w:r>
    </w:p>
    <w:p>
      <w:pPr>
        <w:jc w:val="both"/>
      </w:pPr>
      <w:r>
        <w:rPr/>
        <w:t xml:space="preserve">Furthermore, while the article mentions studies showing that puberty blockers can ease gender dysphoria in some patients, it does not provide any information about how common this effect is or whether there are any other factors (such as psychotherapy) that could also help alleviate gender dysphoria in these patients. Additionally, while the article mentions Dutch doctors who pioneered the use of puberty blockers for trans youth three decades ago and notes that since then their use has spread to other countries with varying protocols and little documentation of outcomes, it does not provide any information about what those protocols might be or how they differ from country to country. </w:t>
      </w:r>
    </w:p>
    <w:p>
      <w:pPr>
        <w:jc w:val="both"/>
      </w:pPr>
      <w:r>
        <w:rPr/>
        <w:t xml:space="preserve">Finally, while the article mentions growing numbers of adolescents who identify as transgender in both Europe and America (estimating 300 000 ages 13-17 in America alone), it does not provide any information about how this number has changed over time or whether there is any correlation between increased usage of puberty blockers and increased numbers of transgender individuals identifying themselves as such. </w:t>
      </w:r>
    </w:p>
    <w:p>
      <w:pPr>
        <w:jc w:val="both"/>
      </w:pPr>
      <w:r>
        <w:rPr/>
        <w:t xml:space="preserve">In conclusion, while “Pocket - They Paused Puberty But Is There A Cost?” provides an informative overview of puberty blocker usage among transgender adolescents in America today, its lack of detail regarding potential benefits associated with their use as well as its failure to explore counterarguments or consider alternative explanations for its findings means that readers should take its conclusions with a grain of salt until further research can be conducted on this important topic.</w:t>
      </w:r>
    </w:p>
    <w:p>
      <w:pPr>
        <w:pStyle w:val="Heading1"/>
      </w:pPr>
      <w:bookmarkStart w:id="5" w:name="_Toc5"/>
      <w:r>
        <w:t>Topics for further research:</w:t>
      </w:r>
      <w:bookmarkEnd w:id="5"/>
    </w:p>
    <w:p>
      <w:pPr>
        <w:spacing w:after="0"/>
        <w:numPr>
          <w:ilvl w:val="0"/>
          <w:numId w:val="2"/>
        </w:numPr>
      </w:pPr>
      <w:r>
        <w:rPr/>
        <w:t xml:space="preserve">Benefits of puberty blockers for transgender adolescents</w:t>
      </w:r>
    </w:p>
    <w:p>
      <w:pPr>
        <w:spacing w:after="0"/>
        <w:numPr>
          <w:ilvl w:val="0"/>
          <w:numId w:val="2"/>
        </w:numPr>
      </w:pPr>
      <w:r>
        <w:rPr/>
        <w:t xml:space="preserve">Risks associated with puberty blockers</w:t>
      </w:r>
    </w:p>
    <w:p>
      <w:pPr>
        <w:spacing w:after="0"/>
        <w:numPr>
          <w:ilvl w:val="0"/>
          <w:numId w:val="2"/>
        </w:numPr>
      </w:pPr>
      <w:r>
        <w:rPr/>
        <w:t xml:space="preserve">Doctors’ opinions on puberty blockers</w:t>
      </w:r>
    </w:p>
    <w:p>
      <w:pPr>
        <w:spacing w:after="0"/>
        <w:numPr>
          <w:ilvl w:val="0"/>
          <w:numId w:val="2"/>
        </w:numPr>
      </w:pPr>
      <w:r>
        <w:rPr/>
        <w:t xml:space="preserve">Psychotherapy for gender dysphoria</w:t>
      </w:r>
    </w:p>
    <w:p>
      <w:pPr>
        <w:spacing w:after="0"/>
        <w:numPr>
          <w:ilvl w:val="0"/>
          <w:numId w:val="2"/>
        </w:numPr>
      </w:pPr>
      <w:r>
        <w:rPr/>
        <w:t xml:space="preserve">Puberty blocker protocols in different countries</w:t>
      </w:r>
    </w:p>
    <w:p>
      <w:pPr>
        <w:numPr>
          <w:ilvl w:val="0"/>
          <w:numId w:val="2"/>
        </w:numPr>
      </w:pPr>
      <w:r>
        <w:rPr/>
        <w:t xml:space="preserve">Correlation between puberty blockers and transgender identification</w:t>
      </w:r>
    </w:p>
    <w:p>
      <w:pPr>
        <w:pStyle w:val="Heading1"/>
      </w:pPr>
      <w:bookmarkStart w:id="6" w:name="_Toc6"/>
      <w:r>
        <w:t>Report location:</w:t>
      </w:r>
      <w:bookmarkEnd w:id="6"/>
    </w:p>
    <w:p>
      <w:hyperlink r:id="rId8" w:history="1">
        <w:r>
          <w:rPr>
            <w:color w:val="2980b9"/>
            <w:u w:val="single"/>
          </w:rPr>
          <w:t xml:space="preserve">https://www.fullpicture.app/item/5a05fe1798cc54ac83fe136280cd8d0c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826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tpocket.com/read/3745054892" TargetMode="External"/><Relationship Id="rId8" Type="http://schemas.openxmlformats.org/officeDocument/2006/relationships/hyperlink" Target="https://www.fullpicture.app/item/5a05fe1798cc54ac83fe136280cd8d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2023-03-04T05:05:46+01:00</dcterms:created>
  <dcterms:modified xsi:type="dcterms:W3CDTF">2023-03-04T05:05:46+01:00</dcterms:modified>
</cp:coreProperties>
</file>

<file path=docProps/custom.xml><?xml version="1.0" encoding="utf-8"?>
<Properties xmlns="http://schemas.openxmlformats.org/officeDocument/2006/custom-properties" xmlns:vt="http://schemas.openxmlformats.org/officeDocument/2006/docPropsVTypes"/>
</file>