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Ferroptosis of tumour neutrophils causes immune suppression in cancer | Nature</w:t>
      </w:r>
      <w:br/>
      <w:hyperlink r:id="rId7" w:history="1">
        <w:r>
          <w:rPr>
            <w:color w:val="2980b9"/>
            <w:u w:val="single"/>
          </w:rPr>
          <w:t xml:space="preserve">https://www.nature.com/articles/s41586-022-05443-0</w:t>
        </w:r>
      </w:hyperlink>
    </w:p>
    <w:p>
      <w:pPr>
        <w:pStyle w:val="Heading1"/>
      </w:pPr>
      <w:bookmarkStart w:id="2" w:name="_Toc2"/>
      <w:r>
        <w:t>Article summary:</w:t>
      </w:r>
      <w:bookmarkEnd w:id="2"/>
    </w:p>
    <w:p>
      <w:pPr>
        <w:jc w:val="both"/>
      </w:pPr>
      <w:r>
        <w:rPr/>
        <w:t xml:space="preserve">1. PMN-MDSCs are immunosuppressive and associated with poor clinical outcomes in cancer patients.</w:t>
      </w:r>
    </w:p>
    <w:p>
      <w:pPr>
        <w:jc w:val="both"/>
      </w:pPr>
      <w:r>
        <w:rPr/>
        <w:t xml:space="preserve">2. Tumour PMN-MDSCs have distinct transcriptomic, proteomic and metabolic features that make them more susceptible to ferroptosis.</w:t>
      </w:r>
    </w:p>
    <w:p>
      <w:pPr>
        <w:jc w:val="both"/>
      </w:pPr>
      <w:r>
        <w:rPr/>
        <w:t xml:space="preserve">3. Ferroptosis of PMN-MDSCs in tumours promotes tumour growth by restricting antitumour immunity.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data from single-cell transcriptome analysis, mass spectrometry, and experiments on mouse models of different types of cancer. The article also presents a comprehensive overview of the mechanisms involved in ferroptosis, such as inhibition of glutathione peroxidase 4 (GPX4)/glutathione (GSH) system, increased esterification of polyunsaturated fatty acids (PUFA) into phospholipids (PL-PUFA), and accumulation of ferroptosis-associated lipid signals (FALIS). However, there are some potential biases that should be noted. For example, the article does not explore any possible counterarguments or alternative explanations for the observed effects. Additionally, the article does not discuss any potential risks associated with ferroptosis or provide any information about how to mitigate these risks. Furthermore, the article does not present both sides equally; instead it focuses solely on the positive effects of ferroptosis on tumour growth without exploring any potential negative consequences. Finally, there is a lack of evidence for some claims made in the article; for example, there is no evidence provided to support the claim that PMN-MDSCs are more potent immunosuppressors in tumours than elsewhere in the body.</w:t>
      </w:r>
    </w:p>
    <w:p>
      <w:pPr>
        <w:pStyle w:val="Heading1"/>
      </w:pPr>
      <w:bookmarkStart w:id="5" w:name="_Toc5"/>
      <w:r>
        <w:t>Topics for further research:</w:t>
      </w:r>
      <w:bookmarkEnd w:id="5"/>
    </w:p>
    <w:p>
      <w:pPr>
        <w:spacing w:after="0"/>
        <w:numPr>
          <w:ilvl w:val="0"/>
          <w:numId w:val="2"/>
        </w:numPr>
      </w:pPr>
      <w:r>
        <w:rPr/>
        <w:t xml:space="preserve">Potential risks of ferroptosis</w:t>
      </w:r>
    </w:p>
    <w:p>
      <w:pPr>
        <w:spacing w:after="0"/>
        <w:numPr>
          <w:ilvl w:val="0"/>
          <w:numId w:val="2"/>
        </w:numPr>
      </w:pPr>
      <w:r>
        <w:rPr/>
        <w:t xml:space="preserve">Mitigation strategies for ferroptosis</w:t>
      </w:r>
    </w:p>
    <w:p>
      <w:pPr>
        <w:spacing w:after="0"/>
        <w:numPr>
          <w:ilvl w:val="0"/>
          <w:numId w:val="2"/>
        </w:numPr>
      </w:pPr>
      <w:r>
        <w:rPr/>
        <w:t xml:space="preserve">Counterarguments to ferroptosis</w:t>
      </w:r>
    </w:p>
    <w:p>
      <w:pPr>
        <w:spacing w:after="0"/>
        <w:numPr>
          <w:ilvl w:val="0"/>
          <w:numId w:val="2"/>
        </w:numPr>
      </w:pPr>
      <w:r>
        <w:rPr/>
        <w:t xml:space="preserve">Alternative explanations for ferroptosis</w:t>
      </w:r>
    </w:p>
    <w:p>
      <w:pPr>
        <w:spacing w:after="0"/>
        <w:numPr>
          <w:ilvl w:val="0"/>
          <w:numId w:val="2"/>
        </w:numPr>
      </w:pPr>
      <w:r>
        <w:rPr/>
        <w:t xml:space="preserve">Negative consequences of ferroptosis</w:t>
      </w:r>
    </w:p>
    <w:p>
      <w:pPr>
        <w:numPr>
          <w:ilvl w:val="0"/>
          <w:numId w:val="2"/>
        </w:numPr>
      </w:pPr>
      <w:r>
        <w:rPr/>
        <w:t xml:space="preserve">Evidence for PMN-MDSCs immunosuppressive effects</w:t>
      </w:r>
    </w:p>
    <w:p>
      <w:pPr>
        <w:pStyle w:val="Heading1"/>
      </w:pPr>
      <w:bookmarkStart w:id="6" w:name="_Toc6"/>
      <w:r>
        <w:t>Report location:</w:t>
      </w:r>
      <w:bookmarkEnd w:id="6"/>
    </w:p>
    <w:p>
      <w:hyperlink r:id="rId8" w:history="1">
        <w:r>
          <w:rPr>
            <w:color w:val="2980b9"/>
            <w:u w:val="single"/>
          </w:rPr>
          <w:t xml:space="preserve">https://www.fullpicture.app/item/5a19e82028f849e016c2970f445700bc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25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443-0" TargetMode="External"/><Relationship Id="rId8" Type="http://schemas.openxmlformats.org/officeDocument/2006/relationships/hyperlink" Target="https://www.fullpicture.app/item/5a19e82028f849e016c2970f445700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2023-02-27T09:14:35+01:00</dcterms:created>
  <dcterms:modified xsi:type="dcterms:W3CDTF">2023-02-27T09:14:35+01:00</dcterms:modified>
</cp:coreProperties>
</file>

<file path=docProps/custom.xml><?xml version="1.0" encoding="utf-8"?>
<Properties xmlns="http://schemas.openxmlformats.org/officeDocument/2006/custom-properties" xmlns:vt="http://schemas.openxmlformats.org/officeDocument/2006/docPropsVTypes"/>
</file>