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Multi-strategy engineering greatly enhances provitamin A carotenoid accumulation and stability in Arabidopsis seeds - PubMed</w:t>
      </w:r>
      <w:br/>
      <w:hyperlink r:id="rId7" w:history="1">
        <w:r>
          <w:rPr>
            <w:color w:val="2980b9"/>
            <w:u w:val="single"/>
          </w:rPr>
          <w:t xml:space="preserve">https://pubmed.ncbi.nlm.nih.gov/36303886/</w:t>
        </w:r>
      </w:hyperlink>
    </w:p>
    <w:p>
      <w:pPr>
        <w:pStyle w:val="Heading1"/>
      </w:pPr>
      <w:bookmarkStart w:id="2" w:name="_Toc2"/>
      <w:r>
        <w:t>Article summary:</w:t>
      </w:r>
      <w:bookmarkEnd w:id="2"/>
    </w:p>
    <w:p>
      <w:pPr>
        <w:jc w:val="both"/>
      </w:pPr>
      <w:r>
        <w:rPr/>
        <w:t xml:space="preserve">1. Manipulation of carotenoid biosynthetic activity by seed-specific expression of Phytoene synthase (PSY) increases both provitamin A and total carotenoid levels.</w:t>
      </w:r>
    </w:p>
    <w:p>
      <w:pPr>
        <w:jc w:val="both"/>
      </w:pPr>
      <w:r>
        <w:rPr/>
        <w:t xml:space="preserve">2. Stacking with Orange (OR His ), a gene that initiates chromoplast biogenesis, dramatically enhances provitamin A and total carotenoid content and stability.</w:t>
      </w:r>
    </w:p>
    <w:p>
      <w:pPr>
        <w:jc w:val="both"/>
      </w:pPr>
      <w:r>
        <w:rPr/>
        <w:t xml:space="preserve">3. Co-expression of Homogentisate geranylgeranyl transferase (HGGT) with OR His and PSY further increases carotenoid accumulation and stability during seed maturation and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in its reporting, as it provides evidence for the claims made throughout the text. The authors provide detailed information about the experiments conducted to test their hypotheses, as well as data from previous studies to support their findings. Additionally, they discuss potential risks associated with their proposed strategies for carotenoid biofortification in crop seeds, such as the negative effect of carotenoid overproduction on seed germination. However, there are some areas where the article could be improved upon; for example, it does not explore any counterarguments or present both sides of the argument equally. Furthermore, there is a lack of discussion regarding potential ethical implications associated with manipulating plant genetics for biofortification purposes.</w:t>
      </w:r>
    </w:p>
    <w:p>
      <w:pPr>
        <w:pStyle w:val="Heading1"/>
      </w:pPr>
      <w:bookmarkStart w:id="5" w:name="_Toc5"/>
      <w:r>
        <w:t>Topics for further research:</w:t>
      </w:r>
      <w:bookmarkEnd w:id="5"/>
    </w:p>
    <w:p>
      <w:pPr>
        <w:spacing w:after="0"/>
        <w:numPr>
          <w:ilvl w:val="0"/>
          <w:numId w:val="2"/>
        </w:numPr>
      </w:pPr>
      <w:r>
        <w:rPr/>
        <w:t xml:space="preserve">Carotenoid biofortification ethical implications</w:t>
      </w:r>
    </w:p>
    <w:p>
      <w:pPr>
        <w:spacing w:after="0"/>
        <w:numPr>
          <w:ilvl w:val="0"/>
          <w:numId w:val="2"/>
        </w:numPr>
      </w:pPr>
      <w:r>
        <w:rPr/>
        <w:t xml:space="preserve">Counterarguments to carotenoid biofortification</w:t>
      </w:r>
    </w:p>
    <w:p>
      <w:pPr>
        <w:spacing w:after="0"/>
        <w:numPr>
          <w:ilvl w:val="0"/>
          <w:numId w:val="2"/>
        </w:numPr>
      </w:pPr>
      <w:r>
        <w:rPr/>
        <w:t xml:space="preserve">Plant genetics manipulation risks</w:t>
      </w:r>
    </w:p>
    <w:p>
      <w:pPr>
        <w:spacing w:after="0"/>
        <w:numPr>
          <w:ilvl w:val="0"/>
          <w:numId w:val="2"/>
        </w:numPr>
      </w:pPr>
      <w:r>
        <w:rPr/>
        <w:t xml:space="preserve">Carotenoid overproduction effects</w:t>
      </w:r>
    </w:p>
    <w:p>
      <w:pPr>
        <w:spacing w:after="0"/>
        <w:numPr>
          <w:ilvl w:val="0"/>
          <w:numId w:val="2"/>
        </w:numPr>
      </w:pPr>
      <w:r>
        <w:rPr/>
        <w:t xml:space="preserve">Carotenoid biofortification crop yield</w:t>
      </w:r>
    </w:p>
    <w:p>
      <w:pPr>
        <w:numPr>
          <w:ilvl w:val="0"/>
          <w:numId w:val="2"/>
        </w:numPr>
      </w:pPr>
      <w:r>
        <w:rPr/>
        <w:t xml:space="preserve">Carotenoid biofortification safety</w:t>
      </w:r>
    </w:p>
    <w:p>
      <w:pPr>
        <w:pStyle w:val="Heading1"/>
      </w:pPr>
      <w:bookmarkStart w:id="6" w:name="_Toc6"/>
      <w:r>
        <w:t>Report location:</w:t>
      </w:r>
      <w:bookmarkEnd w:id="6"/>
    </w:p>
    <w:p>
      <w:hyperlink r:id="rId8" w:history="1">
        <w:r>
          <w:rPr>
            <w:color w:val="2980b9"/>
            <w:u w:val="single"/>
          </w:rPr>
          <w:t xml:space="preserve">https://www.fullpicture.app/item/5a4cdbaccb23d7676e5bfae8a706c74c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1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03886/" TargetMode="External"/><Relationship Id="rId8" Type="http://schemas.openxmlformats.org/officeDocument/2006/relationships/hyperlink" Target="https://www.fullpicture.app/item/5a4cdbaccb23d7676e5bfae8a706c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2023-03-03T13:41:01+01:00</dcterms:created>
  <dcterms:modified xsi:type="dcterms:W3CDTF">2023-03-03T13:41:01+01:00</dcterms:modified>
</cp:coreProperties>
</file>

<file path=docProps/custom.xml><?xml version="1.0" encoding="utf-8"?>
<Properties xmlns="http://schemas.openxmlformats.org/officeDocument/2006/custom-properties" xmlns:vt="http://schemas.openxmlformats.org/officeDocument/2006/docPropsVTypes"/>
</file>