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Factors Influencing Functional Heterogeneity in Human Mucosa-Associated Invariant T Cells</w:t>
      </w:r>
      <w:br/>
      <w:hyperlink r:id="rId7" w:history="1">
        <w:r>
          <w:rPr>
            <w:color w:val="2980b9"/>
            <w:u w:val="single"/>
          </w:rPr>
          <w:t xml:space="preserve">https://www.frontiersin.org/articles/10.3389/fimmu.2018.01602/full</w:t>
        </w:r>
      </w:hyperlink>
    </w:p>
    <w:p>
      <w:pPr>
        <w:pStyle w:val="Heading1"/>
      </w:pPr>
      <w:bookmarkStart w:id="2" w:name="_Toc2"/>
      <w:r>
        <w:t>Article summary:</w:t>
      </w:r>
      <w:bookmarkEnd w:id="2"/>
    </w:p>
    <w:p>
      <w:pPr>
        <w:jc w:val="both"/>
      </w:pPr>
      <w:r>
        <w:rPr/>
        <w:t xml:space="preserve">1. Mucosa-associated invariant T cells (MAIT) are unconventional T cells that respond to antigens presented by the MHC class 1-related protein MR1.</w:t>
      </w:r>
    </w:p>
    <w:p>
      <w:pPr>
        <w:jc w:val="both"/>
      </w:pPr>
      <w:r>
        <w:rPr/>
        <w:t xml:space="preserve">2. MAIT cell response patterns vary based on microbial stimuli and tissue localization, with distinct cytokine production and degranulation in response to different microbes.</w:t>
      </w:r>
    </w:p>
    <w:p>
      <w:pPr>
        <w:jc w:val="both"/>
      </w:pPr>
      <w:r>
        <w:rPr/>
        <w:t xml:space="preserve">3. The TCR β-chain composition of MAIT cells influences their antimicrobial responses, as different Vβ segments can affect the overall TCR–ligand–MR1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“Factors Influencing Functional Heterogeneity in Human Mucosa-Associated Invariant T Cells” is a comprehensive review of the current understanding of mucosa-associated invariant T (MAIT) cells and their functional heterogeneity. The article provides an overview of the current literature on MAIT cells, including their semi-invariant T cell receptor (TCR), their response patterns to various microbes, and how the TCR β-chain composition influences their antimicrobial responses. </w:t>
      </w:r>
    </w:p>
    <w:p>
      <w:pPr>
        <w:jc w:val="both"/>
      </w:pPr>
      <w:r>
        <w:rPr/>
        <w:t xml:space="preserve">The article is well written and provides a thorough overview of the current knowledge on MAIT cells, making it a reliable source for information on this topic. The authors cite numerous studies throughout the article to support their claims, providing evidence for each point they make. Additionally, they provide an unbiased view of the topic by presenting both sides equally and exploring counterarguments where appropriate. </w:t>
      </w:r>
    </w:p>
    <w:p>
      <w:pPr>
        <w:jc w:val="both"/>
      </w:pPr>
      <w:r>
        <w:rPr/>
        <w:t xml:space="preserve">However, there are some potential biases in the article that should be noted. For example, while the authors do mention some potential risks associated with MAIT cell research, such as autoimmunity or immunosuppression, they do not explore these topics in depth or provide any evidence for them. Additionally, while they discuss several factors that influence MAIT cell function, such as tissue localization and microbial stimuli, they do not explore other potential factors such as genetic variation or environmental factors that could also play a role in determining MAIT cell function. </w:t>
      </w:r>
    </w:p>
    <w:p>
      <w:pPr>
        <w:jc w:val="both"/>
      </w:pPr>
      <w:r>
        <w:rPr/>
        <w:t xml:space="preserve">In conclusion, this article is a reliable source of information on mucosa-associated invariant T cells and their functional heterogeneity due to its comprehensive coverage of existing literature on this topic and its unbiased presentation of both sides equally. However, there are some potential biases that should be noted when using this article as a source of information on this topic.</w:t>
      </w:r>
    </w:p>
    <w:p>
      <w:pPr>
        <w:pStyle w:val="Heading1"/>
      </w:pPr>
      <w:bookmarkStart w:id="5" w:name="_Toc5"/>
      <w:r>
        <w:t>Topics for further research:</w:t>
      </w:r>
      <w:bookmarkEnd w:id="5"/>
    </w:p>
    <w:p>
      <w:pPr>
        <w:spacing w:after="0"/>
        <w:numPr>
          <w:ilvl w:val="0"/>
          <w:numId w:val="2"/>
        </w:numPr>
      </w:pPr>
      <w:r>
        <w:rPr/>
        <w:t xml:space="preserve">Genetic variation and MAIT cells</w:t>
      </w:r>
    </w:p>
    <w:p>
      <w:pPr>
        <w:spacing w:after="0"/>
        <w:numPr>
          <w:ilvl w:val="0"/>
          <w:numId w:val="2"/>
        </w:numPr>
      </w:pPr>
      <w:r>
        <w:rPr/>
        <w:t xml:space="preserve">Environmental factors and MAIT cells</w:t>
      </w:r>
    </w:p>
    <w:p>
      <w:pPr>
        <w:spacing w:after="0"/>
        <w:numPr>
          <w:ilvl w:val="0"/>
          <w:numId w:val="2"/>
        </w:numPr>
      </w:pPr>
      <w:r>
        <w:rPr/>
        <w:t xml:space="preserve">MAIT cell autoimmunity</w:t>
      </w:r>
    </w:p>
    <w:p>
      <w:pPr>
        <w:spacing w:after="0"/>
        <w:numPr>
          <w:ilvl w:val="0"/>
          <w:numId w:val="2"/>
        </w:numPr>
      </w:pPr>
      <w:r>
        <w:rPr/>
        <w:t xml:space="preserve">MAIT cell immunosuppression</w:t>
      </w:r>
    </w:p>
    <w:p>
      <w:pPr>
        <w:spacing w:after="0"/>
        <w:numPr>
          <w:ilvl w:val="0"/>
          <w:numId w:val="2"/>
        </w:numPr>
      </w:pPr>
      <w:r>
        <w:rPr/>
        <w:t xml:space="preserve">MAIT cell tissue localization</w:t>
      </w:r>
    </w:p>
    <w:p>
      <w:pPr>
        <w:numPr>
          <w:ilvl w:val="0"/>
          <w:numId w:val="2"/>
        </w:numPr>
      </w:pPr>
      <w:r>
        <w:rPr/>
        <w:t xml:space="preserve">Microbial stimuli and MAIT cells</w:t>
      </w:r>
    </w:p>
    <w:p>
      <w:pPr>
        <w:pStyle w:val="Heading1"/>
      </w:pPr>
      <w:bookmarkStart w:id="6" w:name="_Toc6"/>
      <w:r>
        <w:t>Report location:</w:t>
      </w:r>
      <w:bookmarkEnd w:id="6"/>
    </w:p>
    <w:p>
      <w:hyperlink r:id="rId8" w:history="1">
        <w:r>
          <w:rPr>
            <w:color w:val="2980b9"/>
            <w:u w:val="single"/>
          </w:rPr>
          <w:t xml:space="preserve">https://www.fullpicture.app/item/5a53e73f58e3f54c9ea89e7f401bb2d3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7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18.01602/full" TargetMode="External"/><Relationship Id="rId8" Type="http://schemas.openxmlformats.org/officeDocument/2006/relationships/hyperlink" Target="https://www.fullpicture.app/item/5a53e73f58e3f54c9ea89e7f401bb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2023-02-28T01:10:17+01:00</dcterms:created>
  <dcterms:modified xsi:type="dcterms:W3CDTF">2023-02-28T01:10:17+01:00</dcterms:modified>
</cp:coreProperties>
</file>

<file path=docProps/custom.xml><?xml version="1.0" encoding="utf-8"?>
<Properties xmlns="http://schemas.openxmlformats.org/officeDocument/2006/custom-properties" xmlns:vt="http://schemas.openxmlformats.org/officeDocument/2006/docPropsVTypes"/>
</file>