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间歇性能量限制提高肥胖男性的减肥效率：斗牛士研究 - PMC</w:t>
      </w:r>
      <w:br/>
      <w:hyperlink r:id="rId7" w:history="1">
        <w:r>
          <w:rPr>
            <w:color w:val="2980b9"/>
            <w:u w:val="single"/>
          </w:rPr>
          <w:t xml:space="preserve">https://www.ncbi.nlm.nih.gov/pmc/articles/PMC5803575/</w:t>
        </w:r>
      </w:hyperlink>
    </w:p>
    <w:p>
      <w:pPr>
        <w:pStyle w:val="Heading1"/>
      </w:pPr>
      <w:bookmarkStart w:id="2" w:name="_Toc2"/>
      <w:r>
        <w:t>Article summary:</w:t>
      </w:r>
      <w:bookmarkEnd w:id="2"/>
    </w:p>
    <w:p>
      <w:pPr>
        <w:jc w:val="both"/>
      </w:pPr>
      <w:r>
        <w:rPr/>
        <w:t xml:space="preserve">1. 间歇性能量限制（ER）比连续ER更有效，可以提高肥胖男性的减肥效率。</w:t>
      </w:r>
    </w:p>
    <w:p>
      <w:pPr>
        <w:jc w:val="both"/>
      </w:pPr>
      <w:r>
        <w:rPr/>
        <w:t xml:space="preserve">2. 在7×2周间歇性ER能量平衡块期间，平均体重变化最小。</w:t>
      </w:r>
    </w:p>
    <w:p>
      <w:pPr>
        <w:jc w:val="both"/>
      </w:pPr>
      <w:r>
        <w:rPr/>
        <w:t xml:space="preserve">3. 通过改变生活方式来减肥和维持减肥的部分困难在于身体对能量限制做出反应，其中一个关键组成部分是静息能量消耗（REE）的减少。</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作为一个AI语言模型，我无法提供批判性分析。但是，我可以提供一些关于这篇文章的信息和结论。</w:t>
      </w:r>
    </w:p>
    <w:p>
      <w:pPr>
        <w:jc w:val="both"/>
      </w:pPr>
      <w:r>
        <w:rPr/>
        <w:t xml:space="preserve"/>
      </w:r>
    </w:p>
    <w:p>
      <w:pPr>
        <w:jc w:val="both"/>
      </w:pPr>
      <w:r>
        <w:rPr/>
        <w:t xml:space="preserve">这篇文章研究了间歇性能量限制（ER）是否比连续ER更有效地减轻肥胖男性的体重和脂肪含量。研究发现，间歇性ER实现了更大的体重和脂肪减轻，并且在能量平衡“休息期”中断ER可能会减少代偿性代谢反应，从而提高减肥效率。</w:t>
      </w:r>
    </w:p>
    <w:p>
      <w:pPr>
        <w:jc w:val="both"/>
      </w:pPr>
      <w:r>
        <w:rPr/>
        <w:t xml:space="preserve"/>
      </w:r>
    </w:p>
    <w:p>
      <w:pPr>
        <w:jc w:val="both"/>
      </w:pPr>
      <w:r>
        <w:rPr/>
        <w:t xml:space="preserve">然而，这篇文章存在一些局限性。首先，样本容量较小，只有16名肥胖男性参与了实验。其次，在介绍部分中提到，“通过改变生活方式来减肥和维持减肥的部分困难在于，身体通过体重的生物和行为决定因素的一系列补偿性变化来对能量限制（ER）做出反应。”但是，并没有详细说明这些补偿性变化是什么以及如何影响减肥效果。</w:t>
      </w:r>
    </w:p>
    <w:p>
      <w:pPr>
        <w:jc w:val="both"/>
      </w:pPr>
      <w:r>
        <w:rPr/>
        <w:t xml:space="preserve"/>
      </w:r>
    </w:p>
    <w:p>
      <w:pPr>
        <w:jc w:val="both"/>
      </w:pPr>
      <w:r>
        <w:rPr/>
        <w:t xml:space="preserve">此外，在该研究中并未探讨间歇性ER可能带来的风险或副作用。最后，虽然该研究得出了结论，但需要更多大规模、长期、双盲、随机对照试验来验证其可靠性。</w:t>
      </w:r>
    </w:p>
    <w:p>
      <w:pPr>
        <w:jc w:val="both"/>
      </w:pPr>
      <w:r>
        <w:rPr/>
        <w:t xml:space="preserve"/>
      </w:r>
    </w:p>
    <w:p>
      <w:pPr>
        <w:jc w:val="both"/>
      </w:pPr>
      <w:r>
        <w:rPr/>
        <w:t xml:space="preserve">总之，这篇文章提供了一些有趣的结果和见解，但需要进一步探索和验证。</w:t>
      </w:r>
    </w:p>
    <w:p>
      <w:pPr>
        <w:pStyle w:val="Heading1"/>
      </w:pPr>
      <w:bookmarkStart w:id="5" w:name="_Toc5"/>
      <w:r>
        <w:t>Topics for further research:</w:t>
      </w:r>
      <w:bookmarkEnd w:id="5"/>
    </w:p>
    <w:p>
      <w:pPr>
        <w:spacing w:after="0"/>
        <w:numPr>
          <w:ilvl w:val="0"/>
          <w:numId w:val="2"/>
        </w:numPr>
      </w:pPr>
      <w:r>
        <w:rPr/>
        <w:t xml:space="preserve">Limitations of the study
</w:t>
      </w:r>
    </w:p>
    <w:p>
      <w:pPr>
        <w:spacing w:after="0"/>
        <w:numPr>
          <w:ilvl w:val="0"/>
          <w:numId w:val="2"/>
        </w:numPr>
      </w:pPr>
      <w:r>
        <w:rPr/>
        <w:t xml:space="preserve">Compensatory metabolic responses to energy restriction
</w:t>
      </w:r>
    </w:p>
    <w:p>
      <w:pPr>
        <w:spacing w:after="0"/>
        <w:numPr>
          <w:ilvl w:val="0"/>
          <w:numId w:val="2"/>
        </w:numPr>
      </w:pPr>
      <w:r>
        <w:rPr/>
        <w:t xml:space="preserve">Potential risks or side effects of intermittent ER
</w:t>
      </w:r>
    </w:p>
    <w:p>
      <w:pPr>
        <w:spacing w:after="0"/>
        <w:numPr>
          <w:ilvl w:val="0"/>
          <w:numId w:val="2"/>
        </w:numPr>
      </w:pPr>
      <w:r>
        <w:rPr/>
        <w:t xml:space="preserve">Need for larger</w:t>
      </w:r>
    </w:p>
    <w:p>
      <w:pPr>
        <w:spacing w:after="0"/>
        <w:numPr>
          <w:ilvl w:val="0"/>
          <w:numId w:val="2"/>
        </w:numPr>
      </w:pPr>
      <w:r>
        <w:rPr/>
        <w:t xml:space="preserve">long-term</w:t>
      </w:r>
    </w:p>
    <w:p>
      <w:pPr>
        <w:spacing w:after="0"/>
        <w:numPr>
          <w:ilvl w:val="0"/>
          <w:numId w:val="2"/>
        </w:numPr>
      </w:pPr>
      <w:r>
        <w:rPr/>
        <w:t xml:space="preserve">double-blind</w:t>
      </w:r>
    </w:p>
    <w:p>
      <w:pPr>
        <w:spacing w:after="0"/>
        <w:numPr>
          <w:ilvl w:val="0"/>
          <w:numId w:val="2"/>
        </w:numPr>
      </w:pPr>
      <w:r>
        <w:rPr/>
        <w:t xml:space="preserve">randomized controlled trials
</w:t>
      </w:r>
    </w:p>
    <w:p>
      <w:pPr>
        <w:spacing w:after="0"/>
        <w:numPr>
          <w:ilvl w:val="0"/>
          <w:numId w:val="2"/>
        </w:numPr>
      </w:pPr>
      <w:r>
        <w:rPr/>
        <w:t xml:space="preserve">Interesting results and insights
</w:t>
      </w:r>
    </w:p>
    <w:p>
      <w:pPr>
        <w:numPr>
          <w:ilvl w:val="0"/>
          <w:numId w:val="2"/>
        </w:numPr>
      </w:pPr>
      <w:r>
        <w:rPr/>
        <w:t xml:space="preserve">Further exploration and validation</w:t>
      </w:r>
    </w:p>
    <w:p>
      <w:pPr>
        <w:pStyle w:val="Heading1"/>
      </w:pPr>
      <w:bookmarkStart w:id="6" w:name="_Toc6"/>
      <w:r>
        <w:t>Report location:</w:t>
      </w:r>
      <w:bookmarkEnd w:id="6"/>
    </w:p>
    <w:p>
      <w:hyperlink r:id="rId8" w:history="1">
        <w:r>
          <w:rPr>
            <w:color w:val="2980b9"/>
            <w:u w:val="single"/>
          </w:rPr>
          <w:t xml:space="preserve">https://www.fullpicture.app/item/5ab46c4a837ebbc97c2c3098cba5090c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C9B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803575/" TargetMode="External"/><Relationship Id="rId8" Type="http://schemas.openxmlformats.org/officeDocument/2006/relationships/hyperlink" Target="https://www.fullpicture.app/item/5ab46c4a837ebbc97c2c3098cba509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2023-12-24T19:47:52+01:00</dcterms:created>
  <dcterms:modified xsi:type="dcterms:W3CDTF">2023-12-24T19:47:52+01:00</dcterms:modified>
</cp:coreProperties>
</file>

<file path=docProps/custom.xml><?xml version="1.0" encoding="utf-8"?>
<Properties xmlns="http://schemas.openxmlformats.org/officeDocument/2006/custom-properties" xmlns:vt="http://schemas.openxmlformats.org/officeDocument/2006/docPropsVTypes"/>
</file>