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Prominent topologically associated domains differentiate global chromatin packing in rice from Arabidopsis | Nature Plants</w:t>
      </w:r>
      <w:br/>
      <w:hyperlink r:id="rId7" w:history="1">
        <w:r>
          <w:rPr>
            <w:color w:val="2980b9"/>
            <w:u w:val="single"/>
          </w:rPr>
          <w:t xml:space="preserve">https://www.nature.com/articles/s41477-017-0005-9</w:t>
        </w:r>
      </w:hyperlink>
    </w:p>
    <w:p>
      <w:pPr>
        <w:pStyle w:val="Heading1"/>
      </w:pPr>
      <w:bookmarkStart w:id="2" w:name="_Toc2"/>
      <w:r>
        <w:t>Article summary:</w:t>
      </w:r>
      <w:bookmarkEnd w:id="2"/>
    </w:p>
    <w:p>
      <w:pPr>
        <w:jc w:val="both"/>
      </w:pPr>
      <w:r>
        <w:rPr/>
        <w:t xml:space="preserve">1. Genome-wide Hi-C analyses in wild-type and mutants of Arabidopsis have revealed high-resolution chromatin interactions.</w:t>
      </w:r>
    </w:p>
    <w:p>
      <w:pPr>
        <w:jc w:val="both"/>
      </w:pPr>
      <w:r>
        <w:rPr/>
        <w:t xml:space="preserve">2. Prominent topologically associated domains (TADs) differentiate global chromatin packing in rice from Arabidopsis.</w:t>
      </w:r>
    </w:p>
    <w:p>
      <w:pPr>
        <w:jc w:val="both"/>
      </w:pPr>
      <w:r>
        <w:rPr/>
        <w:t xml:space="preserve">3. Chromatin packing is affected by gene density, transcription, insulators, and other factors.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chromatin packing in both Arabidopsis and rice. The authors cite multiple sources to support their claims, including peer-reviewed studies, which adds to the credibility of the article. Furthermore, the authors provide detailed explanations for their findings and discuss potential implications for future research. </w:t>
      </w:r>
    </w:p>
    <w:p>
      <w:pPr>
        <w:jc w:val="both"/>
      </w:pPr>
      <w:r>
        <w:rPr/>
        <w:t xml:space="preserve">However, there are some areas where the article could be improved upon. For example, while the authors discuss how gene density, transcription, insulators, and other factors affect chromatin packing in Arabidopsis and rice, they do not explore any potential counterarguments or alternative explanations for their findings. Additionally, while the authors provide evidence to support their claims about TADs differentiating global chromatin packing between Arabidopsis and rice, they do not mention any potential risks associated with this difference or how it may affect future research efforts. Finally, while the authors present both sides of the argument equally throughout most of the article, they do not mention any unexplored counterarguments or missing points of consideration that could further strengthen their argument.</w:t>
      </w:r>
    </w:p>
    <w:p>
      <w:pPr>
        <w:pStyle w:val="Heading1"/>
      </w:pPr>
      <w:bookmarkStart w:id="5" w:name="_Toc5"/>
      <w:r>
        <w:t>Topics for further research:</w:t>
      </w:r>
      <w:bookmarkEnd w:id="5"/>
    </w:p>
    <w:p>
      <w:pPr>
        <w:spacing w:after="0"/>
        <w:numPr>
          <w:ilvl w:val="0"/>
          <w:numId w:val="2"/>
        </w:numPr>
      </w:pPr>
      <w:r>
        <w:rPr/>
        <w:t xml:space="preserve">Chromatin packing regulation</w:t>
      </w:r>
    </w:p>
    <w:p>
      <w:pPr>
        <w:spacing w:after="0"/>
        <w:numPr>
          <w:ilvl w:val="0"/>
          <w:numId w:val="2"/>
        </w:numPr>
      </w:pPr>
      <w:r>
        <w:rPr/>
        <w:t xml:space="preserve">Chromatin packing implications</w:t>
      </w:r>
    </w:p>
    <w:p>
      <w:pPr>
        <w:spacing w:after="0"/>
        <w:numPr>
          <w:ilvl w:val="0"/>
          <w:numId w:val="2"/>
        </w:numPr>
      </w:pPr>
      <w:r>
        <w:rPr/>
        <w:t xml:space="preserve">Chromatin packing counterarguments</w:t>
      </w:r>
    </w:p>
    <w:p>
      <w:pPr>
        <w:spacing w:after="0"/>
        <w:numPr>
          <w:ilvl w:val="0"/>
          <w:numId w:val="2"/>
        </w:numPr>
      </w:pPr>
      <w:r>
        <w:rPr/>
        <w:t xml:space="preserve">Chromatin packing risks</w:t>
      </w:r>
    </w:p>
    <w:p>
      <w:pPr>
        <w:spacing w:after="0"/>
        <w:numPr>
          <w:ilvl w:val="0"/>
          <w:numId w:val="2"/>
        </w:numPr>
      </w:pPr>
      <w:r>
        <w:rPr/>
        <w:t xml:space="preserve">Chromatin packing unexplored points</w:t>
      </w:r>
    </w:p>
    <w:p>
      <w:pPr>
        <w:numPr>
          <w:ilvl w:val="0"/>
          <w:numId w:val="2"/>
        </w:numPr>
      </w:pPr>
      <w:r>
        <w:rPr/>
        <w:t xml:space="preserve">Chromatin packing differences between Arabidopsis and rice</w:t>
      </w:r>
    </w:p>
    <w:p>
      <w:pPr>
        <w:pStyle w:val="Heading1"/>
      </w:pPr>
      <w:bookmarkStart w:id="6" w:name="_Toc6"/>
      <w:r>
        <w:t>Report location:</w:t>
      </w:r>
      <w:bookmarkEnd w:id="6"/>
    </w:p>
    <w:p>
      <w:hyperlink r:id="rId8" w:history="1">
        <w:r>
          <w:rPr>
            <w:color w:val="2980b9"/>
            <w:u w:val="single"/>
          </w:rPr>
          <w:t xml:space="preserve">https://www.fullpicture.app/item/5acde926f507b458aee945af4fabb70f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867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77-017-0005-9" TargetMode="External"/><Relationship Id="rId8" Type="http://schemas.openxmlformats.org/officeDocument/2006/relationships/hyperlink" Target="https://www.fullpicture.app/item/5acde926f507b458aee945af4fabb7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2023-02-27T22:55:35+01:00</dcterms:created>
  <dcterms:modified xsi:type="dcterms:W3CDTF">2023-02-27T22:55:35+01:00</dcterms:modified>
</cp:coreProperties>
</file>

<file path=docProps/custom.xml><?xml version="1.0" encoding="utf-8"?>
<Properties xmlns="http://schemas.openxmlformats.org/officeDocument/2006/custom-properties" xmlns:vt="http://schemas.openxmlformats.org/officeDocument/2006/docPropsVTypes"/>
</file>