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世界定向越野锦标赛表演时间变化的来源 - PubMed</w:t>
      </w:r>
      <w:br/>
      <w:hyperlink r:id="rId7" w:history="1">
        <w:r>
          <w:rPr>
            <w:color w:val="2980b9"/>
            <w:u w:val="single"/>
          </w:rPr>
          <w:t xml:space="preserve">https://pubmed.ncbi.nlm.nih.gov/25373484/</w:t>
        </w:r>
      </w:hyperlink>
    </w:p>
    <w:p>
      <w:pPr>
        <w:pStyle w:val="Heading1"/>
      </w:pPr>
      <w:bookmarkStart w:id="2" w:name="_Toc2"/>
      <w:r>
        <w:t>Article summary:</w:t>
      </w:r>
      <w:bookmarkEnd w:id="2"/>
    </w:p>
    <w:p>
      <w:pPr>
        <w:jc w:val="both"/>
      </w:pPr>
      <w:r>
        <w:rPr/>
        <w:t xml:space="preserve">1. This study aimed to investigate the factors associated with performance in World Orienteering Championships.</w:t>
      </w:r>
    </w:p>
    <w:p>
      <w:pPr>
        <w:jc w:val="both"/>
      </w:pPr>
      <w:r>
        <w:rPr/>
        <w:t xml:space="preserve">2. Mixed linear modelling was used to analyze the completion times of short, medium and long distance events from 2006-2013.</w:t>
      </w:r>
    </w:p>
    <w:p>
      <w:pPr>
        <w:jc w:val="both"/>
      </w:pPr>
      <w:r>
        <w:rPr/>
        <w:t xml:space="preserve">3. Results showed that athletes had lower internal variability in finals than in qualifiers, and that home advantage was significant for most events, particularly for sprints. Performance predictability was high within years and very high between years, with peak performance occurring between ages 27-31.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methods used, including the type of data collected and the statistical analysis employed. The authors also provide a clear explanation of their results, which are supported by evidence from the data collected. Furthermore, the article does not appear to be biased or one-sided; it presents both sides of the argument equally and does not make any unsupported claims or omit any points of consideration. </w:t>
      </w:r>
    </w:p>
    <w:p>
      <w:pPr>
        <w:jc w:val="both"/>
      </w:pPr>
      <w:r>
        <w:rPr/>
        <w:t xml:space="preserve">However, there are some potential areas for improvement in terms of trustworthiness and reliability. For example, while the authors discuss potential environmental influences on performance, they do not explore any counterarguments or consider any possible risks associated with these influences. Additionally, while they mention that age may affect performance, they do not provide any evidence to support this claim or explore other factors such as gender or experience level that may also influence performance. Finally, there is no discussion of promotional content or partiality in the article; it would be beneficial if these topics were addressed more thoroughly in future studies.</w:t>
      </w:r>
    </w:p>
    <w:p>
      <w:pPr>
        <w:pStyle w:val="Heading1"/>
      </w:pPr>
      <w:bookmarkStart w:id="5" w:name="_Toc5"/>
      <w:r>
        <w:t>Topics for further research:</w:t>
      </w:r>
      <w:bookmarkEnd w:id="5"/>
    </w:p>
    <w:p>
      <w:pPr>
        <w:spacing w:after="0"/>
        <w:numPr>
          <w:ilvl w:val="0"/>
          <w:numId w:val="2"/>
        </w:numPr>
      </w:pPr>
      <w:r>
        <w:rPr/>
        <w:t xml:space="preserve">Environmental influences on performance</w:t>
      </w:r>
    </w:p>
    <w:p>
      <w:pPr>
        <w:spacing w:after="0"/>
        <w:numPr>
          <w:ilvl w:val="0"/>
          <w:numId w:val="2"/>
        </w:numPr>
      </w:pPr>
      <w:r>
        <w:rPr/>
        <w:t xml:space="preserve">Age-related performance differences</w:t>
      </w:r>
    </w:p>
    <w:p>
      <w:pPr>
        <w:spacing w:after="0"/>
        <w:numPr>
          <w:ilvl w:val="0"/>
          <w:numId w:val="2"/>
        </w:numPr>
      </w:pPr>
      <w:r>
        <w:rPr/>
        <w:t xml:space="preserve">Gender differences in performance</w:t>
      </w:r>
    </w:p>
    <w:p>
      <w:pPr>
        <w:spacing w:after="0"/>
        <w:numPr>
          <w:ilvl w:val="0"/>
          <w:numId w:val="2"/>
        </w:numPr>
      </w:pPr>
      <w:r>
        <w:rPr/>
        <w:t xml:space="preserve">Experience level and performance</w:t>
      </w:r>
    </w:p>
    <w:p>
      <w:pPr>
        <w:spacing w:after="0"/>
        <w:numPr>
          <w:ilvl w:val="0"/>
          <w:numId w:val="2"/>
        </w:numPr>
      </w:pPr>
      <w:r>
        <w:rPr/>
        <w:t xml:space="preserve">Promotional content and partiality</w:t>
      </w:r>
    </w:p>
    <w:p>
      <w:pPr>
        <w:numPr>
          <w:ilvl w:val="0"/>
          <w:numId w:val="2"/>
        </w:numPr>
      </w:pPr>
      <w:r>
        <w:rPr/>
        <w:t xml:space="preserve">Risks associated with environmental influences on performance</w:t>
      </w:r>
    </w:p>
    <w:p>
      <w:pPr>
        <w:pStyle w:val="Heading1"/>
      </w:pPr>
      <w:bookmarkStart w:id="6" w:name="_Toc6"/>
      <w:r>
        <w:t>Report location:</w:t>
      </w:r>
      <w:bookmarkEnd w:id="6"/>
    </w:p>
    <w:p>
      <w:hyperlink r:id="rId8" w:history="1">
        <w:r>
          <w:rPr>
            <w:color w:val="2980b9"/>
            <w:u w:val="single"/>
          </w:rPr>
          <w:t xml:space="preserve">https://www.fullpicture.app/item/5adbf42e57a2306b072aeb0ce58a9207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21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373484/" TargetMode="External"/><Relationship Id="rId8" Type="http://schemas.openxmlformats.org/officeDocument/2006/relationships/hyperlink" Target="https://www.fullpicture.app/item/5adbf42e57a2306b072aeb0ce58a92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2023-02-18T02:26:26+01:00</dcterms:created>
  <dcterms:modified xsi:type="dcterms:W3CDTF">2023-02-18T02:26:26+01:00</dcterms:modified>
</cp:coreProperties>
</file>

<file path=docProps/custom.xml><?xml version="1.0" encoding="utf-8"?>
<Properties xmlns="http://schemas.openxmlformats.org/officeDocument/2006/custom-properties" xmlns:vt="http://schemas.openxmlformats.org/officeDocument/2006/docPropsVTypes"/>
</file>