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Consequences of adjusting cell density and feed frequency on serum-free expansion of thymic regulatory T cells - PubMed</w:t>
      </w:r>
      <w:br/>
      <w:hyperlink r:id="rId7" w:history="1">
        <w:r>
          <w:rPr>
            <w:color w:val="2980b9"/>
            <w:u w:val="single"/>
          </w:rPr>
          <w:t xml:space="preserve">https://pubmed.ncbi.nlm.nih.gov/36008207/</w:t>
        </w:r>
      </w:hyperlink>
    </w:p>
    <w:p>
      <w:pPr>
        <w:pStyle w:val="Heading1"/>
      </w:pPr>
      <w:bookmarkStart w:id="2" w:name="_Toc2"/>
      <w:r>
        <w:t>Article summary:</w:t>
      </w:r>
      <w:bookmarkEnd w:id="2"/>
    </w:p>
    <w:p>
      <w:pPr>
        <w:jc w:val="both"/>
      </w:pPr>
      <w:r>
        <w:rPr/>
        <w:t xml:space="preserve">1. Investigated the effect of adjusting process parameters such as cell density and feeding strategy on the expansion of human thymic Tregs in serum-free medium.</w:t>
      </w:r>
    </w:p>
    <w:p>
      <w:pPr>
        <w:jc w:val="both"/>
      </w:pPr>
      <w:r>
        <w:rPr/>
        <w:t xml:space="preserve">2. Found that levels of expansion and viability varied with cell density on the day of restimulation, with higher densities associated with expression of inhibitory molecules, lower oxygen and nutrient concentrations, and extracellular lactate accumulation.</w:t>
      </w:r>
    </w:p>
    <w:p>
      <w:pPr>
        <w:jc w:val="both"/>
      </w:pPr>
      <w:r>
        <w:rPr/>
        <w:t xml:space="preserve">3. Replenishing nutrients by increasing the feeding frequency between 2 days and 4 days after restimulation increased FOXP3, viability and expansion in high-density cultures.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detailed overview of the effects of adjusting process parameters on the expansion of human thymic Tregs in serum-free medium. The authors provide evidence to support their claims, including data from experiments to test the effect of low oxygen levels and blockade of inhibitory molecules. The article also presents both sides equally, noting potential risks associated with adjusting process parameters such as cell density and feeding strategy.</w:t>
      </w:r>
    </w:p>
    <w:p>
      <w:pPr>
        <w:jc w:val="both"/>
      </w:pPr>
      <w:r>
        <w:rPr/>
        <w:t xml:space="preserve">However, there are some areas where the article could be improved upon. For example, it does not explore counterarguments or present any alternative explanations for its findings. Additionally, it does not provide any information about potential biases or sources for these biases that may have influenced its results. Furthermore, it does not discuss any possible risks associated with using non-cell-based activation reagents or serum-free media for Treg manufacturing methods. Finally, there is no discussion about how these findings can be applied in clinical settings or what further research needs to be done to validate them.</w:t>
      </w:r>
    </w:p>
    <w:p>
      <w:pPr>
        <w:pStyle w:val="Heading1"/>
      </w:pPr>
      <w:bookmarkStart w:id="5" w:name="_Toc5"/>
      <w:r>
        <w:t>Topics for further research:</w:t>
      </w:r>
      <w:bookmarkEnd w:id="5"/>
    </w:p>
    <w:p>
      <w:pPr>
        <w:spacing w:after="0"/>
        <w:numPr>
          <w:ilvl w:val="0"/>
          <w:numId w:val="2"/>
        </w:numPr>
      </w:pPr>
      <w:r>
        <w:rPr/>
        <w:t xml:space="preserve">Risks associated with non-cell-based activation reagents</w:t>
      </w:r>
    </w:p>
    <w:p>
      <w:pPr>
        <w:spacing w:after="0"/>
        <w:numPr>
          <w:ilvl w:val="0"/>
          <w:numId w:val="2"/>
        </w:numPr>
      </w:pPr>
      <w:r>
        <w:rPr/>
        <w:t xml:space="preserve">Serum-free media for Treg manufacturing methods</w:t>
      </w:r>
    </w:p>
    <w:p>
      <w:pPr>
        <w:spacing w:after="0"/>
        <w:numPr>
          <w:ilvl w:val="0"/>
          <w:numId w:val="2"/>
        </w:numPr>
      </w:pPr>
      <w:r>
        <w:rPr/>
        <w:t xml:space="preserve">Potential biases in Treg expansion experiments</w:t>
      </w:r>
    </w:p>
    <w:p>
      <w:pPr>
        <w:spacing w:after="0"/>
        <w:numPr>
          <w:ilvl w:val="0"/>
          <w:numId w:val="2"/>
        </w:numPr>
      </w:pPr>
      <w:r>
        <w:rPr/>
        <w:t xml:space="preserve">Clinical applications of Treg expansion</w:t>
      </w:r>
    </w:p>
    <w:p>
      <w:pPr>
        <w:spacing w:after="0"/>
        <w:numPr>
          <w:ilvl w:val="0"/>
          <w:numId w:val="2"/>
        </w:numPr>
      </w:pPr>
      <w:r>
        <w:rPr/>
        <w:t xml:space="preserve">Counterarguments to Treg expansion findings</w:t>
      </w:r>
    </w:p>
    <w:p>
      <w:pPr>
        <w:numPr>
          <w:ilvl w:val="0"/>
          <w:numId w:val="2"/>
        </w:numPr>
      </w:pPr>
      <w:r>
        <w:rPr/>
        <w:t xml:space="preserve">Alternative explanations for Treg expansion results</w:t>
      </w:r>
    </w:p>
    <w:p>
      <w:pPr>
        <w:pStyle w:val="Heading1"/>
      </w:pPr>
      <w:bookmarkStart w:id="6" w:name="_Toc6"/>
      <w:r>
        <w:t>Report location:</w:t>
      </w:r>
      <w:bookmarkEnd w:id="6"/>
    </w:p>
    <w:p>
      <w:hyperlink r:id="rId8" w:history="1">
        <w:r>
          <w:rPr>
            <w:color w:val="2980b9"/>
            <w:u w:val="single"/>
          </w:rPr>
          <w:t xml:space="preserve">https://www.fullpicture.app/item/5b284f9a5eb05e1e5a1bae62f1c8be4d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BF8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008207/" TargetMode="External"/><Relationship Id="rId8" Type="http://schemas.openxmlformats.org/officeDocument/2006/relationships/hyperlink" Target="https://www.fullpicture.app/item/5b284f9a5eb05e1e5a1bae62f1c8be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2023-02-22T11:35:44+01:00</dcterms:created>
  <dcterms:modified xsi:type="dcterms:W3CDTF">2023-02-22T11:35:44+01:00</dcterms:modified>
</cp:coreProperties>
</file>

<file path=docProps/custom.xml><?xml version="1.0" encoding="utf-8"?>
<Properties xmlns="http://schemas.openxmlformats.org/officeDocument/2006/custom-properties" xmlns:vt="http://schemas.openxmlformats.org/officeDocument/2006/docPropsVTypes"/>
</file>