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country-level institutional frameworks and interfirm governance arrangements substitute or complement in international business relationships? | SpringerLink</w:t>
      </w:r>
      <w:br/>
      <w:hyperlink r:id="rId7" w:history="1">
        <w:r>
          <w:rPr>
            <w:color w:val="2980b9"/>
            <w:u w:val="single"/>
          </w:rPr>
          <w:t xml:space="preserve">https://link.springer.com/article/10.1057/jibs.2012.11</w:t>
        </w:r>
      </w:hyperlink>
    </w:p>
    <w:p>
      <w:pPr>
        <w:pStyle w:val="Heading1"/>
      </w:pPr>
      <w:bookmarkStart w:id="2" w:name="_Toc2"/>
      <w:r>
        <w:t>Article summary:</w:t>
      </w:r>
      <w:bookmarkEnd w:id="2"/>
    </w:p>
    <w:p>
      <w:pPr>
        <w:jc w:val="both"/>
      </w:pPr>
      <w:r>
        <w:rPr/>
        <w:t xml:space="preserve">1. Interfirm relationships are influenced by both exogenous institutional frameworks and endogenously devised administrative mechanisms.</w:t>
      </w:r>
    </w:p>
    <w:p>
      <w:pPr>
        <w:jc w:val="both"/>
      </w:pPr>
      <w:r>
        <w:rPr/>
        <w:t xml:space="preserve">2. Partnerships with firms from institutionally distant environments can provide benefits but also pose governance difficulties.</w:t>
      </w:r>
    </w:p>
    <w:p>
      <w:pPr>
        <w:jc w:val="both"/>
      </w:pPr>
      <w:r>
        <w:rPr/>
        <w:t xml:space="preserve">3. The relationship between transaction-level arrangements and pre-existing institutional frameworks can be either complementary or substitutive, and hypotheses related to this potential are developed and tested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该文章提出了一个重要的问题，即在国际商业关系中，国家级制度框架和企业间治理安排是替代还是互补的。然而，该文章存在一些潜在的偏见和不足之处。</w:t>
      </w:r>
    </w:p>
    <w:p>
      <w:pPr>
        <w:jc w:val="both"/>
      </w:pPr>
      <w:r>
        <w:rPr/>
        <w:t xml:space="preserve"/>
      </w:r>
    </w:p>
    <w:p>
      <w:pPr>
        <w:jc w:val="both"/>
      </w:pPr>
      <w:r>
        <w:rPr/>
        <w:t xml:space="preserve">首先，该文章没有充分考虑到不同国家之间的文化差异和历史背景对于企业间治理的影响。这些因素可能会导致不同国家之间存在着根本性的差异，使得企业间治理难以替代或互补。</w:t>
      </w:r>
    </w:p>
    <w:p>
      <w:pPr>
        <w:jc w:val="both"/>
      </w:pPr>
      <w:r>
        <w:rPr/>
        <w:t xml:space="preserve"/>
      </w:r>
    </w:p>
    <w:p>
      <w:pPr>
        <w:jc w:val="both"/>
      </w:pPr>
      <w:r>
        <w:rPr/>
        <w:t xml:space="preserve">其次，该文章没有提供足够的证据来支持其主张。虽然文献综述表明与制度距离较远的合作伙伴可能会提供一些优势，但并没有充分探讨这些优势是否可以弥补制度差距带来的治理困难。</w:t>
      </w:r>
    </w:p>
    <w:p>
      <w:pPr>
        <w:jc w:val="both"/>
      </w:pPr>
      <w:r>
        <w:rPr/>
        <w:t xml:space="preserve"/>
      </w:r>
    </w:p>
    <w:p>
      <w:pPr>
        <w:jc w:val="both"/>
      </w:pPr>
      <w:r>
        <w:rPr/>
        <w:t xml:space="preserve">此外，该文章也没有平等地呈现双方。它更多地关注了西方企业与发展中国家之间的合作，并忽略了其他类型的跨国企业合作。</w:t>
      </w:r>
    </w:p>
    <w:p>
      <w:pPr>
        <w:jc w:val="both"/>
      </w:pPr>
      <w:r>
        <w:rPr/>
        <w:t xml:space="preserve"/>
      </w:r>
    </w:p>
    <w:p>
      <w:pPr>
        <w:jc w:val="both"/>
      </w:pPr>
      <w:r>
        <w:rPr/>
        <w:t xml:space="preserve">最后，该文章缺乏对潜在风险和负面影响的考虑。例如，在某些情况下，与制度距离较远的合作伙伴可能会导致知识产权侵权和不公平竞争等问题。</w:t>
      </w:r>
    </w:p>
    <w:p>
      <w:pPr>
        <w:jc w:val="both"/>
      </w:pPr>
      <w:r>
        <w:rPr/>
        <w:t xml:space="preserve"/>
      </w:r>
    </w:p>
    <w:p>
      <w:pPr>
        <w:jc w:val="both"/>
      </w:pPr>
      <w:r>
        <w:rPr/>
        <w:t xml:space="preserve">综上所述，该文章提出了一个重要的问题，但需要更全面、客观地考虑各种因素，并提供更充分的证据来支持其主张。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Cultural differences and historical background
</w:t>
      </w:r>
    </w:p>
    <w:p>
      <w:pPr>
        <w:spacing w:after="0"/>
        <w:numPr>
          <w:ilvl w:val="0"/>
          <w:numId w:val="2"/>
        </w:numPr>
      </w:pPr>
      <w:r>
        <w:rPr/>
        <w:t xml:space="preserve">Lack of evidence to support the claim
</w:t>
      </w:r>
    </w:p>
    <w:p>
      <w:pPr>
        <w:spacing w:after="0"/>
        <w:numPr>
          <w:ilvl w:val="0"/>
          <w:numId w:val="2"/>
        </w:numPr>
      </w:pPr>
      <w:r>
        <w:rPr/>
        <w:t xml:space="preserve">Other types of cross-border corporate cooperation
</w:t>
      </w:r>
    </w:p>
    <w:p>
      <w:pPr>
        <w:spacing w:after="0"/>
        <w:numPr>
          <w:ilvl w:val="0"/>
          <w:numId w:val="2"/>
        </w:numPr>
      </w:pPr>
      <w:r>
        <w:rPr/>
        <w:t xml:space="preserve">Potential risks and negative impacts
</w:t>
      </w:r>
    </w:p>
    <w:p>
      <w:pPr>
        <w:spacing w:after="0"/>
        <w:numPr>
          <w:ilvl w:val="0"/>
          <w:numId w:val="2"/>
        </w:numPr>
      </w:pPr>
      <w:r>
        <w:rPr/>
        <w:t xml:space="preserve">Need for a more comprehensive and objective consideration
</w:t>
      </w:r>
    </w:p>
    <w:p>
      <w:pPr>
        <w:numPr>
          <w:ilvl w:val="0"/>
          <w:numId w:val="2"/>
        </w:numPr>
      </w:pPr>
      <w:r>
        <w:rPr/>
        <w:t xml:space="preserve">More sufficient evidence to support the claim</w:t>
      </w:r>
    </w:p>
    <w:p>
      <w:pPr>
        <w:pStyle w:val="Heading1"/>
      </w:pPr>
      <w:bookmarkStart w:id="6" w:name="_Toc6"/>
      <w:r>
        <w:t>Report location:</w:t>
      </w:r>
      <w:bookmarkEnd w:id="6"/>
    </w:p>
    <w:p>
      <w:hyperlink r:id="rId8" w:history="1">
        <w:r>
          <w:rPr>
            <w:color w:val="2980b9"/>
            <w:u w:val="single"/>
          </w:rPr>
          <w:t xml:space="preserve">https://www.fullpicture.app/item/5b2a3a450309a0019d0715c875a70fc7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D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jibs.2012.11" TargetMode="External"/><Relationship Id="rId8" Type="http://schemas.openxmlformats.org/officeDocument/2006/relationships/hyperlink" Target="https://www.fullpicture.app/item/5b2a3a450309a0019d0715c875a70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2024-02-25T07:08:54+01:00</dcterms:created>
  <dcterms:modified xsi:type="dcterms:W3CDTF">2024-02-25T07:08:54+01:00</dcterms:modified>
</cp:coreProperties>
</file>

<file path=docProps/custom.xml><?xml version="1.0" encoding="utf-8"?>
<Properties xmlns="http://schemas.openxmlformats.org/officeDocument/2006/custom-properties" xmlns:vt="http://schemas.openxmlformats.org/officeDocument/2006/docPropsVTypes"/>
</file>