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simple and rapid head space-single drop microextraction-‘spectro-pipette’ (HS-SDME-SP) method for the on-site measurement of arsenic species in natural waters - ScienceDirect</w:t>
      </w:r>
      <w:br/>
      <w:hyperlink r:id="rId7" w:history="1">
        <w:r>
          <w:rPr>
            <w:color w:val="2980b9"/>
            <w:u w:val="single"/>
          </w:rPr>
          <w:t xml:space="preserve">https://www.sciencedirect.com/science/article/pii/S0026265X21005257</w:t>
        </w:r>
      </w:hyperlink>
    </w:p>
    <w:p>
      <w:pPr>
        <w:pStyle w:val="Heading1"/>
      </w:pPr>
      <w:bookmarkStart w:id="2" w:name="_Toc2"/>
      <w:r>
        <w:t>Article summary:</w:t>
      </w:r>
      <w:bookmarkEnd w:id="2"/>
    </w:p>
    <w:p>
      <w:pPr>
        <w:jc w:val="both"/>
      </w:pPr>
      <w:r>
        <w:rPr/>
        <w:t xml:space="preserve">1. 提出了一种简单快速的现场测量天然水中砷化物的方法，称为头空间-单滴微萃取-光谱吸管（HS-SDME-SP）法。</w:t>
      </w:r>
    </w:p>
    <w:p>
      <w:pPr>
        <w:jc w:val="both"/>
      </w:pPr>
      <w:r>
        <w:rPr/>
        <w:t xml:space="preserve">2. 该方法利用硼氢化物基于氢化物发生产生砷化气体，并将其提取到光谱吸管上的微小液滴中进行分析。</w:t>
      </w:r>
    </w:p>
    <w:p>
      <w:pPr>
        <w:jc w:val="both"/>
      </w:pPr>
      <w:r>
        <w:rPr/>
        <w:t xml:space="preserve">3. 该方法灵敏、可靠，适用于现场测量痕量无机砷物种。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介绍了一种简单、快速的头空-单滴微萃取-光谱吸管（HS-SDME-SP）方法，用于现场测量自然水中的砷物种。文章指出，砷是环境中普遍存在的元素，但其毒性和化学性质与其化学形式高度相关。因此，对环境基质中高质量的砷分析数据非常有必要。该方法通过硼氢化物基础产生氢化物，并将其从样品基质中分离出来，在光谱吸管的尖端形成一个稳定的悬挂5μL微滴。使用光谱吸管可以轻松处理提取剂的微体积，同时可以在单个步骤中进行气液吸收、氧化还原和显色反应以及原位吸光度测量。通过利用As（III）和As（V）在产生氢化物过程中对还原和生成arsine所需的不同pH值要求，实现了As（III）和As（V）的分析。虽然该方法是一种简单的传感器基础检测方法，但它具有灵敏度高、稳健可靠等优点；检测限（3×S / N）为0.1 nM，25 nM As（III）的RSD小于2.0％（n = 10），并且结果与常用的氢化物发生原子荧光光谱法（HG-AFS）方法相当，并且与两个认证参考材料表面淡水和海水达成良好一致性。该方法易于操作，设备轻便便携（1.1 kg），适用于现场测量痕量无机砷物种。</w:t>
      </w:r>
    </w:p>
    <w:p>
      <w:pPr>
        <w:jc w:val="both"/>
      </w:pPr>
      <w:r>
        <w:rPr/>
        <w:t xml:space="preserve"/>
      </w:r>
    </w:p>
    <w:p>
      <w:pPr>
        <w:jc w:val="both"/>
      </w:pPr>
      <w:r>
        <w:rPr/>
        <w:t xml:space="preserve">本文没有明显偏见或宣传内容，并且提供了详细而准确的实验结果和数据分析。文章指出了砷在环境中广泛存在并具有毒性风险这一事实，并强调了对其不同形式进行分析以更好地理解其行为和影响。作者还讨论了目前常用的实验室方法存在的局限性，并提出了一种新颖而有效的现场测试方案。</w:t>
      </w:r>
    </w:p>
    <w:p>
      <w:pPr>
        <w:jc w:val="both"/>
      </w:pPr>
      <w:r>
        <w:rPr/>
        <w:t xml:space="preserve"/>
      </w:r>
    </w:p>
    <w:p>
      <w:pPr>
        <w:jc w:val="both"/>
      </w:pPr>
      <w:r>
        <w:rPr/>
        <w:t xml:space="preserve">然而，本文可能存在一些局限性或未探索问题。例如，在介绍现有实验室方法时，文章没有探讨这些方法是否已经得到广泛应用或是否已经被证明是最佳选择；此外，在讨论新开发技术时也没有比较其他可能存在竞争关系或类似技术方案。此外，在描述新技术时也没有详细说明如何处理可能会影响测试结果准确性或可重复性的干扰因素。</w:t>
      </w:r>
    </w:p>
    <w:p>
      <w:pPr>
        <w:jc w:val="both"/>
      </w:pPr>
      <w:r>
        <w:rPr/>
        <w:t xml:space="preserve"/>
      </w:r>
    </w:p>
    <w:p>
      <w:pPr>
        <w:jc w:val="both"/>
      </w:pPr>
      <w:r>
        <w:rPr/>
        <w:t xml:space="preserve">总之，本文提供了一个有前途且值得进一步探索和改进的新颖技术方案，并提供了详细而准确的实验结果和数据分析。然而，在未来工作中需要更全面地考虑其他可能存在竞争关系或类似技术方案，并更加重视测试结果准确性和可重复性受到干扰因素影响这一问题。</w:t>
      </w:r>
    </w:p>
    <w:p>
      <w:pPr>
        <w:pStyle w:val="Heading1"/>
      </w:pPr>
      <w:bookmarkStart w:id="5" w:name="_Toc5"/>
      <w:r>
        <w:t>Topics for further research:</w:t>
      </w:r>
      <w:bookmarkEnd w:id="5"/>
    </w:p>
    <w:p>
      <w:pPr>
        <w:spacing w:after="0"/>
        <w:numPr>
          <w:ilvl w:val="0"/>
          <w:numId w:val="2"/>
        </w:numPr>
      </w:pPr>
      <w:r>
        <w:rPr/>
        <w:t xml:space="preserve">Limitations of current laboratory methods for arsenic analysis
</w:t>
      </w:r>
    </w:p>
    <w:p>
      <w:pPr>
        <w:spacing w:after="0"/>
        <w:numPr>
          <w:ilvl w:val="0"/>
          <w:numId w:val="2"/>
        </w:numPr>
      </w:pPr>
      <w:r>
        <w:rPr/>
        <w:t xml:space="preserve">Comparison with other potential competing or similar technology solutions
</w:t>
      </w:r>
    </w:p>
    <w:p>
      <w:pPr>
        <w:spacing w:after="0"/>
        <w:numPr>
          <w:ilvl w:val="0"/>
          <w:numId w:val="2"/>
        </w:numPr>
      </w:pPr>
      <w:r>
        <w:rPr/>
        <w:t xml:space="preserve">Handling of potential interference factors affecting test accuracy and reproducibility
</w:t>
      </w:r>
    </w:p>
    <w:p>
      <w:pPr>
        <w:spacing w:after="0"/>
        <w:numPr>
          <w:ilvl w:val="0"/>
          <w:numId w:val="2"/>
        </w:numPr>
      </w:pPr>
      <w:r>
        <w:rPr/>
        <w:t xml:space="preserve">Importance of analyzing different forms of arsenic in environmental matrices
</w:t>
      </w:r>
    </w:p>
    <w:p>
      <w:pPr>
        <w:spacing w:after="0"/>
        <w:numPr>
          <w:ilvl w:val="0"/>
          <w:numId w:val="2"/>
        </w:numPr>
      </w:pPr>
      <w:r>
        <w:rPr/>
        <w:t xml:space="preserve">Sensitivity and reliability advantages of the HS-SDME-SP method
</w:t>
      </w:r>
    </w:p>
    <w:p>
      <w:pPr>
        <w:numPr>
          <w:ilvl w:val="0"/>
          <w:numId w:val="2"/>
        </w:numPr>
      </w:pPr>
      <w:r>
        <w:rPr/>
        <w:t xml:space="preserve">Future considerations for improving accuracy and reproducibility of test results.</w:t>
      </w:r>
    </w:p>
    <w:p>
      <w:pPr>
        <w:pStyle w:val="Heading1"/>
      </w:pPr>
      <w:bookmarkStart w:id="6" w:name="_Toc6"/>
      <w:r>
        <w:t>Report location:</w:t>
      </w:r>
      <w:bookmarkEnd w:id="6"/>
    </w:p>
    <w:p>
      <w:hyperlink r:id="rId8" w:history="1">
        <w:r>
          <w:rPr>
            <w:color w:val="2980b9"/>
            <w:u w:val="single"/>
          </w:rPr>
          <w:t xml:space="preserve">https://www.fullpicture.app/item/5b55278564c9f67437b498898f1c7d5c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48B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6265X21005257" TargetMode="External"/><Relationship Id="rId8" Type="http://schemas.openxmlformats.org/officeDocument/2006/relationships/hyperlink" Target="https://www.fullpicture.app/item/5b55278564c9f67437b498898f1c7d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2024-01-11T02:53:21+01:00</dcterms:created>
  <dcterms:modified xsi:type="dcterms:W3CDTF">2024-01-11T02:53:21+01:00</dcterms:modified>
</cp:coreProperties>
</file>

<file path=docProps/custom.xml><?xml version="1.0" encoding="utf-8"?>
<Properties xmlns="http://schemas.openxmlformats.org/officeDocument/2006/custom-properties" xmlns:vt="http://schemas.openxmlformats.org/officeDocument/2006/docPropsVTypes"/>
</file>