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RuleKeeper: GDPR-Aware Personal Data Compliance for Web Frameworks | IEEE Conference Publication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https://ieeexplore.ieee.org/abstract/document/10179395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RuleKeeper is a GDPR-aware personal data compliance system for web development frameworks, specifically designed for the MERN framework.</w:t>
      </w:r>
    </w:p>
    <w:p>
      <w:pPr>
        <w:jc w:val="both"/>
      </w:pPr>
      <w:r>
        <w:rPr/>
        <w:t xml:space="preserve">2. RuleKeeper allows web developers to specify a GDPR manifest that automatically generates and enforces the data protection policy of the web application through static code analysis and runtime access control mechanisms.</w:t>
      </w:r>
    </w:p>
    <w:p>
      <w:pPr>
        <w:jc w:val="both"/>
      </w:pPr>
      <w:r>
        <w:rPr/>
        <w:t xml:space="preserve">3. The prototype implementation of RuleKeeper has been evaluated with four real-world applications, demonstrating its ability to model realistic GDPR data protection requirements, detect compliance violations, and add modest performance overheads to the web application.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介绍了一个名为RuleKeeper的GDPR感知个人数据合规系统，旨在帮助Web框架开发人员满足GDPR对个人数据保护的要求。它通过静态代码分析和运行时访问控制机制来自动生成和强制执行Web应用程序的数据保护策略。作者通过使用MERN框架进行演示，并对四个真实世界应用程序进行评估，证明了RuleKeeper可以模拟现实的GDPR数据保护需求，并且对Web应用程序性能影响较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偏见和不足之处。首先，文章没有提及任何可能存在的风险或缺点。例如，虽然作者声称RuleKeeper可以检测GDPR违规错误并加强策略执行，但并没有提供任何具体的证据或案例来支持这一主张。此外，文章没有探讨可能与RuleKeeper集成或使用相关的技术挑战或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只关注了开发人员在满足GDPR要求方面的困难，并未涉及用户隐私权利和数据保护方面的考虑。尽管GDPR要求数据控制者遵守一系列严格的访问控制要求，但该文没有提及如何确保用户的知情同意和数据主权。此外，文章未讨论GDPR对数据处理目的、数据存储期限和数据安全措施等方面的要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此外，文章没有提供关于RuleKeeper系统实施的详细信息。例如，它没有解释如何生成GDPR清单、如何进行静态代码分析以及如何实现动态策略执行。这些细节对于读者理解系统的工作原理和可行性非常重要。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最后，文章可能存在宣传内容或偏袒某个特定技术或方法的倾向。尽管作者声称RuleKeeper适用于各种Web框架，但文章只提到了MERN框架，并且没有与其他类似系统进行比较或评估。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在介绍RuleKeeper系统在满足GDPR要求方面的潜力时存在一些不足之处。它缺乏对潜在风险和挑战的讨论，并且未提供充分的证据来支持其主张。此外，它可能存在宣传内容或偏袒特定技术的倾向。为了使读者能够全面了解该系统的优点和局限性，需要更多详细信息和客观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RuleKeeper的风险和缺点
</w:t>
      </w:r>
    </w:p>
    <w:p>
      <w:pPr>
        <w:spacing w:after="0"/>
        <w:numPr>
          <w:ilvl w:val="0"/>
          <w:numId w:val="2"/>
        </w:numPr>
      </w:pPr>
      <w:r>
        <w:rPr/>
        <w:t xml:space="preserve">用户隐私权利和数据保护方面的考虑
</w:t>
      </w:r>
    </w:p>
    <w:p>
      <w:pPr>
        <w:spacing w:after="0"/>
        <w:numPr>
          <w:ilvl w:val="0"/>
          <w:numId w:val="2"/>
        </w:numPr>
      </w:pPr>
      <w:r>
        <w:rPr/>
        <w:t xml:space="preserve">RuleKeeper系统的实施细节
</w:t>
      </w:r>
    </w:p>
    <w:p>
      <w:pPr>
        <w:spacing w:after="0"/>
        <w:numPr>
          <w:ilvl w:val="0"/>
          <w:numId w:val="2"/>
        </w:numPr>
      </w:pPr>
      <w:r>
        <w:rPr/>
        <w:t xml:space="preserve">对其他类似系统的比较或评估
</w:t>
      </w:r>
    </w:p>
    <w:p>
      <w:pPr>
        <w:spacing w:after="0"/>
        <w:numPr>
          <w:ilvl w:val="0"/>
          <w:numId w:val="2"/>
        </w:numPr>
      </w:pPr>
      <w:r>
        <w:rPr/>
        <w:t xml:space="preserve">对潜在风险和挑战的讨论
</w:t>
      </w:r>
    </w:p>
    <w:p>
      <w:pPr>
        <w:numPr>
          <w:ilvl w:val="0"/>
          <w:numId w:val="2"/>
        </w:numPr>
      </w:pPr>
      <w:r>
        <w:rPr/>
        <w:t xml:space="preserve">对RuleKeeper系统的客观评估和证据支持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https://www.fullpicture.app/item/5b645fe9fa4c18424a4ac556a6f11ada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B87C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abstract/document/10179395" TargetMode="External"/><Relationship Id="rId8" Type="http://schemas.openxmlformats.org/officeDocument/2006/relationships/hyperlink" Target="https://www.fullpicture.app/item/5b645fe9fa4c18424a4ac556a6f11ad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2023-07-25T03:36:33+02:00</dcterms:created>
  <dcterms:modified xsi:type="dcterms:W3CDTF">2023-07-25T03:36:33+02:00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