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Toxicity Impacts on Human Adipose Mesenchymal Stem/Stromal Cells Acutely Exposed to Aroclor and Non-Aroclor Mixtures of Polychlorinated Biphenyl - PMC</w:t>
      </w:r>
      <w:br/>
      <w:hyperlink r:id="rId7" w:history="1">
        <w:r>
          <w:rPr>
            <w:color w:val="2980b9"/>
            <w:u w:val="single"/>
          </w:rPr>
          <w:t xml:space="preserve">https://www.ncbi.nlm.nih.gov/pmc/articles/PMC9893815/</w:t>
        </w:r>
      </w:hyperlink>
    </w:p>
    <w:p>
      <w:pPr>
        <w:pStyle w:val="Heading1"/>
      </w:pPr>
      <w:bookmarkStart w:id="2" w:name="_Toc2"/>
      <w:r>
        <w:t>Article summary:</w:t>
      </w:r>
      <w:bookmarkEnd w:id="2"/>
    </w:p>
    <w:p>
      <w:pPr>
        <w:jc w:val="both"/>
      </w:pPr>
      <w:r>
        <w:rPr/>
        <w:t xml:space="preserve">1. PCBs are a group of environmental toxins that accumulate in adipose tissue and may have an impact on the growth and function of cells within the tissue. </w:t>
      </w:r>
    </w:p>
    <w:p>
      <w:pPr>
        <w:jc w:val="both"/>
      </w:pPr>
      <w:r>
        <w:rPr/>
        <w:t xml:space="preserve">2. This study investigated how exposure to Aroclor 1016, Aroclor 1254, and Cabinet Mixture (a newly characterized non-Aroclor mixture) affects human adipose mesenchymal stem/stromal cell (MSC) health and function in vitro. </w:t>
      </w:r>
    </w:p>
    <w:p>
      <w:pPr>
        <w:jc w:val="both"/>
      </w:pPr>
      <w:r>
        <w:rPr/>
        <w:t xml:space="preserve">3. Exposure to all three mixtures resulted in two distinct types of toxicity: death at concentrations &gt;20 μM, and alterations to phenotype at 1–10 μM. These changes included impaired adipogenesis and a decrease in immunosuppressive capabilities.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research conducted by the authors. The authors provide detailed information about their methods, results, and conclusions which allows readers to assess the validity of their findings. Furthermore, the article is well-referenced with other relevant studies which adds credibility to its claims. </w:t>
      </w:r>
    </w:p>
    <w:p>
      <w:pPr>
        <w:jc w:val="both"/>
      </w:pPr>
      <w:r>
        <w:rPr/>
        <w:t xml:space="preserve">However, there are some potential biases present in the article that should be noted. Firstly, the authors do not explore any counterarguments or alternative explanations for their findings which could lead to a one-sided perspective on the issue being presented. Additionally, while they provide evidence for their claims from other studies, they do not always explain why these studies are relevant or how they support their own conclusions which could lead to confusion for readers who are unfamiliar with this topic area. Finally, there is no mention of possible risks associated with PCB exposure which could be important for readers to consider when assessing this issue.</w:t>
      </w:r>
    </w:p>
    <w:p>
      <w:pPr>
        <w:pStyle w:val="Heading1"/>
      </w:pPr>
      <w:bookmarkStart w:id="5" w:name="_Toc5"/>
      <w:r>
        <w:t>Topics for further research:</w:t>
      </w:r>
      <w:bookmarkEnd w:id="5"/>
    </w:p>
    <w:p>
      <w:pPr>
        <w:spacing w:after="0"/>
        <w:numPr>
          <w:ilvl w:val="0"/>
          <w:numId w:val="2"/>
        </w:numPr>
      </w:pPr>
      <w:r>
        <w:rPr/>
        <w:t xml:space="preserve">Risks associated with PCB exposure</w:t>
      </w:r>
    </w:p>
    <w:p>
      <w:pPr>
        <w:spacing w:after="0"/>
        <w:numPr>
          <w:ilvl w:val="0"/>
          <w:numId w:val="2"/>
        </w:numPr>
      </w:pPr>
      <w:r>
        <w:rPr/>
        <w:t xml:space="preserve">Counterarguments to PCB exposure</w:t>
      </w:r>
    </w:p>
    <w:p>
      <w:pPr>
        <w:spacing w:after="0"/>
        <w:numPr>
          <w:ilvl w:val="0"/>
          <w:numId w:val="2"/>
        </w:numPr>
      </w:pPr>
      <w:r>
        <w:rPr/>
        <w:t xml:space="preserve">Alternative explanations for PCB exposure</w:t>
      </w:r>
    </w:p>
    <w:p>
      <w:pPr>
        <w:spacing w:after="0"/>
        <w:numPr>
          <w:ilvl w:val="0"/>
          <w:numId w:val="2"/>
        </w:numPr>
      </w:pPr>
      <w:r>
        <w:rPr/>
        <w:t xml:space="preserve">Impact of PCB exposure on human health</w:t>
      </w:r>
    </w:p>
    <w:p>
      <w:pPr>
        <w:spacing w:after="0"/>
        <w:numPr>
          <w:ilvl w:val="0"/>
          <w:numId w:val="2"/>
        </w:numPr>
      </w:pPr>
      <w:r>
        <w:rPr/>
        <w:t xml:space="preserve">Long-term effects of PCB exposure</w:t>
      </w:r>
    </w:p>
    <w:p>
      <w:pPr>
        <w:numPr>
          <w:ilvl w:val="0"/>
          <w:numId w:val="2"/>
        </w:numPr>
      </w:pPr>
      <w:r>
        <w:rPr/>
        <w:t xml:space="preserve">Regulations on PCB exposure</w:t>
      </w:r>
    </w:p>
    <w:p>
      <w:pPr>
        <w:pStyle w:val="Heading1"/>
      </w:pPr>
      <w:bookmarkStart w:id="6" w:name="_Toc6"/>
      <w:r>
        <w:t>Report location:</w:t>
      </w:r>
      <w:bookmarkEnd w:id="6"/>
    </w:p>
    <w:p>
      <w:hyperlink r:id="rId8" w:history="1">
        <w:r>
          <w:rPr>
            <w:color w:val="2980b9"/>
            <w:u w:val="single"/>
          </w:rPr>
          <w:t xml:space="preserve">https://www.fullpicture.app/item/5bb73c5c156c21fe10cc7389f0873fe1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23F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893815/" TargetMode="External"/><Relationship Id="rId8" Type="http://schemas.openxmlformats.org/officeDocument/2006/relationships/hyperlink" Target="https://www.fullpicture.app/item/5bb73c5c156c21fe10cc7389f0873f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2023-02-28T02:36:24+01:00</dcterms:created>
  <dcterms:modified xsi:type="dcterms:W3CDTF">2023-02-28T02:36:24+01:00</dcterms:modified>
</cp:coreProperties>
</file>

<file path=docProps/custom.xml><?xml version="1.0" encoding="utf-8"?>
<Properties xmlns="http://schemas.openxmlformats.org/officeDocument/2006/custom-properties" xmlns:vt="http://schemas.openxmlformats.org/officeDocument/2006/docPropsVTypes"/>
</file>