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Immunosenescence: a key player in cancer development - PMC</w:t>
      </w:r>
      <w:br/>
      <w:hyperlink r:id="rId7" w:history="1">
        <w:r>
          <w:rPr>
            <w:color w:val="2980b9"/>
            <w:u w:val="single"/>
          </w:rPr>
          <w:t xml:space="preserve">https://www.ncbi.nlm.nih.gov/pmc/articles/PMC7653700/</w:t>
        </w:r>
      </w:hyperlink>
    </w:p>
    <w:p>
      <w:pPr>
        <w:pStyle w:val="Heading1"/>
      </w:pPr>
      <w:bookmarkStart w:id="2" w:name="_Toc2"/>
      <w:r>
        <w:t>Article summary:</w:t>
      </w:r>
      <w:bookmarkEnd w:id="2"/>
    </w:p>
    <w:p>
      <w:pPr>
        <w:jc w:val="both"/>
      </w:pPr>
      <w:r>
        <w:rPr/>
        <w:t xml:space="preserve">1. Cancer statistics in 2018 show that cancer is a major health concern.</w:t>
      </w:r>
    </w:p>
    <w:p>
      <w:pPr>
        <w:jc w:val="both"/>
      </w:pPr>
      <w:r>
        <w:rPr/>
        <w:t xml:space="preserve">2. Cellular senescence, NAD metabolism, and immunosenescence are key players in the development of cancer.</w:t>
      </w:r>
    </w:p>
    <w:p>
      <w:pPr>
        <w:jc w:val="both"/>
      </w:pPr>
      <w:r>
        <w:rPr/>
        <w:t xml:space="preserve">3. Factors such as sex, gender, exercise, and immune genetics can influence immunosenescence and its effects on cancer development.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reliable and trustworthy due to its use of multiple sources from peer-reviewed journals and reputable organizations such as the National Cancer Institute and the European Molecular Biology Organization (EMBO). The article also provides citations for each source used, which adds to its credibility. Additionally, the article does not appear to be biased or one-sided; it presents both sides of the argument equally by exploring counterarguments and providing evidence for claims made. Furthermore, it does not contain any promotional content or partiality towards any particular viewpoint. However, there are some missing points of consideration that could have been explored further such as potential risks associated with immunosenescence and how it affects cancer development. Additionally, more evidence could have been provided to support some of the claims made in the article.</w:t>
      </w:r>
    </w:p>
    <w:p>
      <w:pPr>
        <w:pStyle w:val="Heading1"/>
      </w:pPr>
      <w:bookmarkStart w:id="5" w:name="_Toc5"/>
      <w:r>
        <w:t>Topics for further research:</w:t>
      </w:r>
      <w:bookmarkEnd w:id="5"/>
    </w:p>
    <w:p>
      <w:pPr>
        <w:spacing w:after="0"/>
        <w:numPr>
          <w:ilvl w:val="0"/>
          <w:numId w:val="2"/>
        </w:numPr>
      </w:pPr>
      <w:r>
        <w:rPr/>
        <w:t xml:space="preserve">Immunosenescence and cancer risk</w:t>
      </w:r>
    </w:p>
    <w:p>
      <w:pPr>
        <w:spacing w:after="0"/>
        <w:numPr>
          <w:ilvl w:val="0"/>
          <w:numId w:val="2"/>
        </w:numPr>
      </w:pPr>
      <w:r>
        <w:rPr/>
        <w:t xml:space="preserve">Immunosenescence and aging</w:t>
      </w:r>
    </w:p>
    <w:p>
      <w:pPr>
        <w:spacing w:after="0"/>
        <w:numPr>
          <w:ilvl w:val="0"/>
          <w:numId w:val="2"/>
        </w:numPr>
      </w:pPr>
      <w:r>
        <w:rPr/>
        <w:t xml:space="preserve">Immunosenescence and inflammation</w:t>
      </w:r>
    </w:p>
    <w:p>
      <w:pPr>
        <w:spacing w:after="0"/>
        <w:numPr>
          <w:ilvl w:val="0"/>
          <w:numId w:val="2"/>
        </w:numPr>
      </w:pPr>
      <w:r>
        <w:rPr/>
        <w:t xml:space="preserve">Immunosenescence and autoimmune diseases</w:t>
      </w:r>
    </w:p>
    <w:p>
      <w:pPr>
        <w:spacing w:after="0"/>
        <w:numPr>
          <w:ilvl w:val="0"/>
          <w:numId w:val="2"/>
        </w:numPr>
      </w:pPr>
      <w:r>
        <w:rPr/>
        <w:t xml:space="preserve">Immunosenescence and immunotherapy</w:t>
      </w:r>
    </w:p>
    <w:p>
      <w:pPr>
        <w:numPr>
          <w:ilvl w:val="0"/>
          <w:numId w:val="2"/>
        </w:numPr>
      </w:pPr>
      <w:r>
        <w:rPr/>
        <w:t xml:space="preserve">Immunosenescence and cancer immunotherapy</w:t>
      </w:r>
    </w:p>
    <w:p>
      <w:pPr>
        <w:pStyle w:val="Heading1"/>
      </w:pPr>
      <w:bookmarkStart w:id="6" w:name="_Toc6"/>
      <w:r>
        <w:t>Report location:</w:t>
      </w:r>
      <w:bookmarkEnd w:id="6"/>
    </w:p>
    <w:p>
      <w:hyperlink r:id="rId8" w:history="1">
        <w:r>
          <w:rPr>
            <w:color w:val="2980b9"/>
            <w:u w:val="single"/>
          </w:rPr>
          <w:t xml:space="preserve">https://www.fullpicture.app/item/5bced501dba77fcc68307d0e245991b1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1D5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653700/" TargetMode="External"/><Relationship Id="rId8" Type="http://schemas.openxmlformats.org/officeDocument/2006/relationships/hyperlink" Target="https://www.fullpicture.app/item/5bced501dba77fcc68307d0e245991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2023-02-23T15:34:52+01:00</dcterms:created>
  <dcterms:modified xsi:type="dcterms:W3CDTF">2023-02-23T15:34:52+01:00</dcterms:modified>
</cp:coreProperties>
</file>

<file path=docProps/custom.xml><?xml version="1.0" encoding="utf-8"?>
<Properties xmlns="http://schemas.openxmlformats.org/officeDocument/2006/custom-properties" xmlns:vt="http://schemas.openxmlformats.org/officeDocument/2006/docPropsVTypes"/>
</file>