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 ICU 实施肾脏替代疗法时的挑战和陷阱 - PMC</w:t>
      </w:r>
      <w:br/>
      <w:hyperlink r:id="rId7" w:history="1">
        <w:r>
          <w:rPr>
            <w:color w:val="2980b9"/>
            <w:u w:val="single"/>
          </w:rPr>
          <w:t xml:space="preserve">https://www.ncbi.nlm.nih.gov/pmc/articles/PMC4699092/</w:t>
        </w:r>
      </w:hyperlink>
    </w:p>
    <w:p>
      <w:pPr>
        <w:pStyle w:val="Heading1"/>
      </w:pPr>
      <w:bookmarkStart w:id="2" w:name="_Toc2"/>
      <w:r>
        <w:t>Article summary:</w:t>
      </w:r>
      <w:bookmarkEnd w:id="2"/>
    </w:p>
    <w:p>
      <w:pPr>
        <w:jc w:val="both"/>
      </w:pPr>
      <w:r>
        <w:rPr/>
        <w:t xml:space="preserve">1. ICU中肾脏替代疗法（RRT）的使用存在差异，并与更差的结局相关。</w:t>
      </w:r>
    </w:p>
    <w:p>
      <w:pPr>
        <w:jc w:val="both"/>
      </w:pPr>
      <w:r>
        <w:rPr/>
        <w:t xml:space="preserve">2. ICU中RRT的应用受到多个因素的影响，包括患者和护理过程因素的相互作用。</w:t>
      </w:r>
    </w:p>
    <w:p>
      <w:pPr>
        <w:jc w:val="both"/>
      </w:pPr>
      <w:r>
        <w:rPr/>
        <w:t xml:space="preserve">3. 在改善ICU接受RRT治疗患者预后方面取得成功有限，需要克服标准化缺乏等挑战。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偏见及其来源：文章没有明确提到作者的背景或利益冲突，这可能导致潜在的偏见。读者无法确定作者是否有与肾脏替代疗法相关的特定立场或利益。</w:t>
      </w:r>
    </w:p>
    <w:p>
      <w:pPr>
        <w:jc w:val="both"/>
      </w:pPr>
      <w:r>
        <w:rPr/>
        <w:t xml:space="preserve"/>
      </w:r>
    </w:p>
    <w:p>
      <w:pPr>
        <w:jc w:val="both"/>
      </w:pPr>
      <w:r>
        <w:rPr/>
        <w:t xml:space="preserve">2. 片面报道：文章只提到了新的肾脏替代疗法方法可用于治疗ICU环境中的患者，但没有提及这些方法的效果如何。读者无法得知这些方法是否真正有效或改善了患者结局。</w:t>
      </w:r>
    </w:p>
    <w:p>
      <w:pPr>
        <w:jc w:val="both"/>
      </w:pPr>
      <w:r>
        <w:rPr/>
        <w:t xml:space="preserve"/>
      </w:r>
    </w:p>
    <w:p>
      <w:pPr>
        <w:jc w:val="both"/>
      </w:pPr>
      <w:r>
        <w:rPr/>
        <w:t xml:space="preserve">3. 无根据的主张：文章声称ICU中RRT使用存在相当大的差异，并且与更差的结局相关，但没有提供任何支持这一主张的具体证据。读者需要更多信息来理解这种关联是否真实存在。</w:t>
      </w:r>
    </w:p>
    <w:p>
      <w:pPr>
        <w:jc w:val="both"/>
      </w:pPr>
      <w:r>
        <w:rPr/>
        <w:t xml:space="preserve"/>
      </w:r>
    </w:p>
    <w:p>
      <w:pPr>
        <w:jc w:val="both"/>
      </w:pPr>
      <w:r>
        <w:rPr/>
        <w:t xml:space="preserve">4. 缺失的考虑点：文章没有讨论RRT治疗对患者生活质量、成本效益以及医疗资源利用等方面可能产生的影响。这些都是评估RRT治疗效果时应考虑的重要因素。</w:t>
      </w:r>
    </w:p>
    <w:p>
      <w:pPr>
        <w:jc w:val="both"/>
      </w:pPr>
      <w:r>
        <w:rPr/>
        <w:t xml:space="preserve"/>
      </w:r>
    </w:p>
    <w:p>
      <w:pPr>
        <w:jc w:val="both"/>
      </w:pPr>
      <w:r>
        <w:rPr/>
        <w:t xml:space="preserve">5. 所提出主张缺乏证据支持：尽管文章提到了危重患者进行RRT治疗时需要注意的一些重要问题，但没有提供具体的证据或研究结果来支持这些主张。读者无法确定这些建议是否基于可靠的科学依据。</w:t>
      </w:r>
    </w:p>
    <w:p>
      <w:pPr>
        <w:jc w:val="both"/>
      </w:pPr>
      <w:r>
        <w:rPr/>
        <w:t xml:space="preserve"/>
      </w:r>
    </w:p>
    <w:p>
      <w:pPr>
        <w:jc w:val="both"/>
      </w:pPr>
      <w:r>
        <w:rPr/>
        <w:t xml:space="preserve">6. 未探索的反驳：文章没有探讨可能存在的反对意见或争议观点。这种单方面的呈现可能导致读者对RRT治疗效果和适应性的全面理解。</w:t>
      </w:r>
    </w:p>
    <w:p>
      <w:pPr>
        <w:jc w:val="both"/>
      </w:pPr>
      <w:r>
        <w:rPr/>
        <w:t xml:space="preserve"/>
      </w:r>
    </w:p>
    <w:p>
      <w:pPr>
        <w:jc w:val="both"/>
      </w:pPr>
      <w:r>
        <w:rPr/>
        <w:t xml:space="preserve">7. 宣传内容：文章没有明确表明是否有任何与肾脏替代疗法相关的商业或宣传目的。然而，如果作者有与相关公司或产品有关的利益冲突，那么文章可能会受到宣传内容的影响。</w:t>
      </w:r>
    </w:p>
    <w:p>
      <w:pPr>
        <w:jc w:val="both"/>
      </w:pPr>
      <w:r>
        <w:rPr/>
        <w:t xml:space="preserve"/>
      </w:r>
    </w:p>
    <w:p>
      <w:pPr>
        <w:jc w:val="both"/>
      </w:pPr>
      <w:r>
        <w:rPr/>
        <w:t xml:space="preserve">8. 偏袒：文章没有平等地呈现RRT治疗的优点和缺点，也没有提及其他可能存在的替代方法。这种偏袒可能导致读者对RRT治疗效果和适应性形成不完整或误导性的印象。</w:t>
      </w:r>
    </w:p>
    <w:p>
      <w:pPr>
        <w:jc w:val="both"/>
      </w:pPr>
      <w:r>
        <w:rPr/>
        <w:t xml:space="preserve"/>
      </w:r>
    </w:p>
    <w:p>
      <w:pPr>
        <w:jc w:val="both"/>
      </w:pPr>
      <w:r>
        <w:rPr/>
        <w:t xml:space="preserve">总之，上述文章在提供关于ICU中实施肾脏替代疗法时挑战和陷阱方面存在一些问题。读者需要更多具体证据和全面考虑来评估该领域中不同观点和主张的有效性。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新肾脏替代疗法的效果
</w:t>
      </w:r>
    </w:p>
    <w:p>
      <w:pPr>
        <w:spacing w:after="0"/>
        <w:numPr>
          <w:ilvl w:val="0"/>
          <w:numId w:val="2"/>
        </w:numPr>
      </w:pPr>
      <w:r>
        <w:rPr/>
        <w:t xml:space="preserve">ICU中RRT使用的差异和结局
</w:t>
      </w:r>
    </w:p>
    <w:p>
      <w:pPr>
        <w:spacing w:after="0"/>
        <w:numPr>
          <w:ilvl w:val="0"/>
          <w:numId w:val="2"/>
        </w:numPr>
      </w:pPr>
      <w:r>
        <w:rPr/>
        <w:t xml:space="preserve">RRT治疗对生活质量、成本效益和医疗资源利用的影响
</w:t>
      </w:r>
    </w:p>
    <w:p>
      <w:pPr>
        <w:spacing w:after="0"/>
        <w:numPr>
          <w:ilvl w:val="0"/>
          <w:numId w:val="2"/>
        </w:numPr>
      </w:pPr>
      <w:r>
        <w:rPr/>
        <w:t xml:space="preserve">RRT治疗的建议是否有科学依据
</w:t>
      </w:r>
    </w:p>
    <w:p>
      <w:pPr>
        <w:spacing w:after="0"/>
        <w:numPr>
          <w:ilvl w:val="0"/>
          <w:numId w:val="2"/>
        </w:numPr>
      </w:pPr>
      <w:r>
        <w:rPr/>
        <w:t xml:space="preserve">反对意见和争议观点
</w:t>
      </w:r>
    </w:p>
    <w:p>
      <w:pPr>
        <w:spacing w:after="0"/>
        <w:numPr>
          <w:ilvl w:val="0"/>
          <w:numId w:val="2"/>
        </w:numPr>
      </w:pPr>
      <w:r>
        <w:rPr/>
        <w:t xml:space="preserve">与肾脏替代疗法相关的商业或宣传目的
</w:t>
      </w:r>
    </w:p>
    <w:p>
      <w:pPr>
        <w:numPr>
          <w:ilvl w:val="0"/>
          <w:numId w:val="2"/>
        </w:numPr>
      </w:pPr>
      <w:r>
        <w:rPr/>
        <w:t xml:space="preserve">RRT治疗的优点、缺点和替代方法</w:t>
      </w:r>
    </w:p>
    <w:p>
      <w:pPr>
        <w:pStyle w:val="Heading1"/>
      </w:pPr>
      <w:bookmarkStart w:id="6" w:name="_Toc6"/>
      <w:r>
        <w:t>Report location:</w:t>
      </w:r>
      <w:bookmarkEnd w:id="6"/>
    </w:p>
    <w:p>
      <w:hyperlink r:id="rId8" w:history="1">
        <w:r>
          <w:rPr>
            <w:color w:val="2980b9"/>
            <w:u w:val="single"/>
          </w:rPr>
          <w:t xml:space="preserve">https://www.fullpicture.app/item/5bcf0fab034646fc3b73b1666ad77192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E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699092/" TargetMode="External"/><Relationship Id="rId8" Type="http://schemas.openxmlformats.org/officeDocument/2006/relationships/hyperlink" Target="https://www.fullpicture.app/item/5bcf0fab034646fc3b73b1666ad771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2024-07-09T15:56:54+02:00</dcterms:created>
  <dcterms:modified xsi:type="dcterms:W3CDTF">2024-07-09T15:56:54+02:00</dcterms:modified>
</cp:coreProperties>
</file>

<file path=docProps/custom.xml><?xml version="1.0" encoding="utf-8"?>
<Properties xmlns="http://schemas.openxmlformats.org/officeDocument/2006/custom-properties" xmlns:vt="http://schemas.openxmlformats.org/officeDocument/2006/docPropsVTypes"/>
</file>