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Speeding Up Distributed Machine Learning Using Codes | IEEE Journals &amp; Magazine | IEEE Xplore</w:t>
      </w:r>
      <w:br/>
      <w:hyperlink r:id="rId7" w:history="1">
        <w:r>
          <w:rPr>
            <w:color w:val="2980b9"/>
            <w:u w:val="single"/>
          </w:rPr>
          <w:t xml:space="preserve">https://ieeexplore.ieee.org/document/8002642</w:t>
        </w:r>
      </w:hyperlink>
    </w:p>
    <w:p>
      <w:pPr>
        <w:pStyle w:val="Heading1"/>
      </w:pPr>
      <w:bookmarkStart w:id="2" w:name="_Toc2"/>
      <w:r>
        <w:t>Article summary:</w:t>
      </w:r>
      <w:bookmarkEnd w:id="2"/>
    </w:p>
    <w:p>
      <w:pPr>
        <w:jc w:val="both"/>
      </w:pPr>
      <w:r>
        <w:rPr/>
        <w:t xml:space="preserve">1. This paper explores how coding techniques can be used to improve the performance of distributed machine learning algorithms.</w:t>
      </w:r>
    </w:p>
    <w:p>
      <w:pPr>
        <w:jc w:val="both"/>
      </w:pPr>
      <w:r>
        <w:rPr/>
        <w:t xml:space="preserve">2. It focuses on two core blocks relevant to the communication and computation phases: matrix multiplication and data shuffling.</w:t>
      </w:r>
    </w:p>
    <w:p>
      <w:pPr>
        <w:jc w:val="both"/>
      </w:pPr>
      <w:r>
        <w:rPr/>
        <w:t xml:space="preserve">3. The paper provides theoretical insights on how coded solutions can achieve significant gains compared with uncoded ones, as well as experimental results that corroborate these gains.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coding techniques in distributed machine learning algorithms. The authors provide both theoretical insights and experimental results to back up their claims, making it clear that their findings are based on evidence rather than speculation or opinion. Furthermore, they provide a detailed explanation of the concepts discussed in the article, making it accessible to readers who may not have a background in coding theory or distributed systems. </w:t>
      </w:r>
    </w:p>
    <w:p>
      <w:pPr>
        <w:jc w:val="both"/>
      </w:pPr>
      <w:r>
        <w:rPr/>
        <w:t xml:space="preserve">The only potential bias in the article is that it does not explore any counterarguments or alternative approaches to using codes for distributed machine learning algorithms. While this is understandable given the scope of the paper, it would have been beneficial for readers if some counterarguments had been explored so that they could make an informed decision about which approach is best suited for their needs. </w:t>
      </w:r>
    </w:p>
    <w:p>
      <w:pPr>
        <w:jc w:val="both"/>
      </w:pPr>
      <w:r>
        <w:rPr/>
        <w:t xml:space="preserve">In conclusion, this article is generally reliable and trustworthy, providing a comprehensive overview of how codes can be used to improve distributed machine learning algorithms.</w:t>
      </w:r>
    </w:p>
    <w:p>
      <w:pPr>
        <w:pStyle w:val="Heading1"/>
      </w:pPr>
      <w:bookmarkStart w:id="5" w:name="_Toc5"/>
      <w:r>
        <w:t>Topics for further research:</w:t>
      </w:r>
      <w:bookmarkEnd w:id="5"/>
    </w:p>
    <w:p>
      <w:pPr>
        <w:spacing w:after="0"/>
        <w:numPr>
          <w:ilvl w:val="0"/>
          <w:numId w:val="2"/>
        </w:numPr>
      </w:pPr>
      <w:r>
        <w:rPr/>
        <w:t xml:space="preserve">Distributed Machine Learning Algorithms</w:t>
      </w:r>
    </w:p>
    <w:p>
      <w:pPr>
        <w:spacing w:after="0"/>
        <w:numPr>
          <w:ilvl w:val="0"/>
          <w:numId w:val="2"/>
        </w:numPr>
      </w:pPr>
      <w:r>
        <w:rPr/>
        <w:t xml:space="preserve">Coding Theory</w:t>
      </w:r>
    </w:p>
    <w:p>
      <w:pPr>
        <w:spacing w:after="0"/>
        <w:numPr>
          <w:ilvl w:val="0"/>
          <w:numId w:val="2"/>
        </w:numPr>
      </w:pPr>
      <w:r>
        <w:rPr/>
        <w:t xml:space="preserve">Distributed Systems</w:t>
      </w:r>
    </w:p>
    <w:p>
      <w:pPr>
        <w:spacing w:after="0"/>
        <w:numPr>
          <w:ilvl w:val="0"/>
          <w:numId w:val="2"/>
        </w:numPr>
      </w:pPr>
      <w:r>
        <w:rPr/>
        <w:t xml:space="preserve">Parallel Computing</w:t>
      </w:r>
    </w:p>
    <w:p>
      <w:pPr>
        <w:spacing w:after="0"/>
        <w:numPr>
          <w:ilvl w:val="0"/>
          <w:numId w:val="2"/>
        </w:numPr>
      </w:pPr>
      <w:r>
        <w:rPr/>
        <w:t xml:space="preserve">Fault Tolerance</w:t>
      </w:r>
    </w:p>
    <w:p>
      <w:pPr>
        <w:numPr>
          <w:ilvl w:val="0"/>
          <w:numId w:val="2"/>
        </w:numPr>
      </w:pPr>
      <w:r>
        <w:rPr/>
        <w:t xml:space="preserve">Scalability of Machine Learning Algorithms</w:t>
      </w:r>
    </w:p>
    <w:p>
      <w:pPr>
        <w:pStyle w:val="Heading1"/>
      </w:pPr>
      <w:bookmarkStart w:id="6" w:name="_Toc6"/>
      <w:r>
        <w:t>Report location:</w:t>
      </w:r>
      <w:bookmarkEnd w:id="6"/>
    </w:p>
    <w:p>
      <w:hyperlink r:id="rId8" w:history="1">
        <w:r>
          <w:rPr>
            <w:color w:val="2980b9"/>
            <w:u w:val="single"/>
          </w:rPr>
          <w:t xml:space="preserve">https://www.fullpicture.app/item/5bdc491fbe132b304dcf14a9e70225f0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D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02642" TargetMode="External"/><Relationship Id="rId8" Type="http://schemas.openxmlformats.org/officeDocument/2006/relationships/hyperlink" Target="https://www.fullpicture.app/item/5bdc491fbe132b304dcf14a9e7022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2023-02-23T18:45:56+01:00</dcterms:created>
  <dcterms:modified xsi:type="dcterms:W3CDTF">2023-02-23T18:45:56+01:00</dcterms:modified>
</cp:coreProperties>
</file>

<file path=docProps/custom.xml><?xml version="1.0" encoding="utf-8"?>
<Properties xmlns="http://schemas.openxmlformats.org/officeDocument/2006/custom-properties" xmlns:vt="http://schemas.openxmlformats.org/officeDocument/2006/docPropsVTypes"/>
</file>