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 Surface Geometry Model for LiDAR Depth Completion | IEEE Journals &amp; Magazine | IEEE Xplore</w:t>
      </w:r>
      <w:br/>
      <w:hyperlink r:id="rId7" w:history="1">
        <w:r>
          <w:rPr>
            <w:color w:val="2980b9"/>
            <w:u w:val="single"/>
          </w:rPr>
          <w:t xml:space="preserve">https://ieeexplore.ieee.org/document/9387169</w:t>
        </w:r>
      </w:hyperlink>
    </w:p>
    <w:p>
      <w:pPr>
        <w:pStyle w:val="Heading1"/>
      </w:pPr>
      <w:bookmarkStart w:id="2" w:name="_Toc2"/>
      <w:r>
        <w:t>Article summary:</w:t>
      </w:r>
      <w:bookmarkEnd w:id="2"/>
    </w:p>
    <w:p>
      <w:pPr>
        <w:jc w:val="both"/>
      </w:pPr>
      <w:r>
        <w:rPr/>
        <w:t xml:space="preserve">1. A novel non-learning depth completion method is proposed by exploiting the local surface geometry enhanced by an outlier removal algorithm.</w:t>
      </w:r>
    </w:p>
    <w:p>
      <w:pPr>
        <w:jc w:val="both"/>
      </w:pPr>
      <w:r>
        <w:rPr/>
        <w:t xml:space="preserve">2. The proposed outlier removal algorithm is parameter-free and applicable to many LiDAR-camera systems as a pre-processing step.</w:t>
      </w:r>
    </w:p>
    <w:p>
      <w:pPr>
        <w:jc w:val="both"/>
      </w:pPr>
      <w:r>
        <w:rPr/>
        <w:t xml:space="preserve">3. The proposed model-based explainable non-learning depth completion method achieves good performance on KITTI, comparable to self-supervised learning methods and some supervised learning methods.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provides a detailed overview of the current state of LiDAR depth completion, including classical methods, supervised learning methods, and self-supervised learning methods. It then introduces a novel non-learning depth completion method that exploits local surface geometry enhanced by an outlier removal algorithm. The article is well written and provides clear explanations of the proposed method and its advantages over existing solutions.</w:t>
      </w:r>
    </w:p>
    <w:p>
      <w:pPr>
        <w:jc w:val="both"/>
      </w:pPr>
      <w:r>
        <w:rPr/>
        <w:t xml:space="preserve">The trustworthiness and reliability of the article are high due to its comprehensive coverage of existing solutions for LiDAR depth completion, as well as its thorough explanation of the proposed solution. The authors provide evidence for their claims in the form of experiments conducted on the KITTI dataset, which demonstrates that their proposed solution outperforms existing non-learning methods and is comparable to self-supervised learning methods and some supervised learning methods.</w:t>
      </w:r>
    </w:p>
    <w:p>
      <w:pPr>
        <w:jc w:val="both"/>
      </w:pPr>
      <w:r>
        <w:rPr/>
        <w:t xml:space="preserve">The article does not appear to be biased or one sided in any way; it presents both sides equally by providing an overview of existing solutions before introducing their own solution. Furthermore, all claims made in the article are supported with evidence from experiments conducted on the KITTI dataset, which adds credibility to their findings.</w:t>
      </w:r>
    </w:p>
    <w:p>
      <w:pPr>
        <w:jc w:val="both"/>
      </w:pPr>
      <w:r>
        <w:rPr/>
        <w:t xml:space="preserve">There do not appear to be any missing points of consideration or missing evidence for the claims made in this article; all relevant information has been provided in order to support their findings. Additionally, there are no unexplored counterarguments or promotional content present in this article; it focuses solely on presenting facts about LiDAR depth completion and introducing a new solution for this task without attempting to promote any particular product or service. </w:t>
      </w:r>
    </w:p>
    <w:p>
      <w:pPr>
        <w:jc w:val="both"/>
      </w:pPr>
      <w:r>
        <w:rPr/>
        <w:t xml:space="preserve">Finally, possible risks associated with using LiDAR depth completion are noted throughout the article; however, these risks are not discussed in detail since they are outside the scope of this paper. In conclusion, this article appears to be trustworthy and reliable due to its comprehensive coverage of existing solutions for LiDAR depth completion as well as its thorough explanation of the proposed solution with supporting evidence from experiments conducted on the KITTI</w:t>
      </w:r>
    </w:p>
    <w:p>
      <w:pPr>
        <w:pStyle w:val="Heading1"/>
      </w:pPr>
      <w:bookmarkStart w:id="5" w:name="_Toc5"/>
      <w:r>
        <w:t>Topics for further research:</w:t>
      </w:r>
      <w:bookmarkEnd w:id="5"/>
    </w:p>
    <w:p>
      <w:pPr>
        <w:spacing w:after="0"/>
        <w:numPr>
          <w:ilvl w:val="0"/>
          <w:numId w:val="2"/>
        </w:numPr>
      </w:pPr>
      <w:r>
        <w:rPr/>
        <w:t xml:space="preserve">LiDAR depth completion risks</w:t>
      </w:r>
    </w:p>
    <w:p>
      <w:pPr>
        <w:spacing w:after="0"/>
        <w:numPr>
          <w:ilvl w:val="0"/>
          <w:numId w:val="2"/>
        </w:numPr>
      </w:pPr>
      <w:r>
        <w:rPr/>
        <w:t xml:space="preserve">LiDAR depth completion applications</w:t>
      </w:r>
    </w:p>
    <w:p>
      <w:pPr>
        <w:spacing w:after="0"/>
        <w:numPr>
          <w:ilvl w:val="0"/>
          <w:numId w:val="2"/>
        </w:numPr>
      </w:pPr>
      <w:r>
        <w:rPr/>
        <w:t xml:space="preserve">LiDAR depth completion accuracy</w:t>
      </w:r>
    </w:p>
    <w:p>
      <w:pPr>
        <w:spacing w:after="0"/>
        <w:numPr>
          <w:ilvl w:val="0"/>
          <w:numId w:val="2"/>
        </w:numPr>
      </w:pPr>
      <w:r>
        <w:rPr/>
        <w:t xml:space="preserve">LiDAR depth completion datasets</w:t>
      </w:r>
    </w:p>
    <w:p>
      <w:pPr>
        <w:spacing w:after="0"/>
        <w:numPr>
          <w:ilvl w:val="0"/>
          <w:numId w:val="2"/>
        </w:numPr>
      </w:pPr>
      <w:r>
        <w:rPr/>
        <w:t xml:space="preserve">LiDAR depth completion algorithms</w:t>
      </w:r>
    </w:p>
    <w:p>
      <w:pPr>
        <w:numPr>
          <w:ilvl w:val="0"/>
          <w:numId w:val="2"/>
        </w:numPr>
      </w:pPr>
      <w:r>
        <w:rPr/>
        <w:t xml:space="preserve">LiDAR depth completion performance comparison</w:t>
      </w:r>
    </w:p>
    <w:p>
      <w:pPr>
        <w:pStyle w:val="Heading1"/>
      </w:pPr>
      <w:bookmarkStart w:id="6" w:name="_Toc6"/>
      <w:r>
        <w:t>Report location:</w:t>
      </w:r>
      <w:bookmarkEnd w:id="6"/>
    </w:p>
    <w:p>
      <w:hyperlink r:id="rId8" w:history="1">
        <w:r>
          <w:rPr>
            <w:color w:val="2980b9"/>
            <w:u w:val="single"/>
          </w:rPr>
          <w:t xml:space="preserve">https://www.fullpicture.app/item/5c2a712dd54f49466af5123749b580c2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AFC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eeexplore.ieee.org/document/9387169" TargetMode="External"/><Relationship Id="rId8" Type="http://schemas.openxmlformats.org/officeDocument/2006/relationships/hyperlink" Target="https://www.fullpicture.app/item/5c2a712dd54f49466af5123749b580c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2023-02-26T21:35:47+01:00</dcterms:created>
  <dcterms:modified xsi:type="dcterms:W3CDTF">2023-02-26T21:35:47+01:00</dcterms:modified>
</cp:coreProperties>
</file>

<file path=docProps/custom.xml><?xml version="1.0" encoding="utf-8"?>
<Properties xmlns="http://schemas.openxmlformats.org/officeDocument/2006/custom-properties" xmlns:vt="http://schemas.openxmlformats.org/officeDocument/2006/docPropsVTypes"/>
</file>