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Neuroinflammation in glaucoma: A new opportunity - ScienceDirect</w:t>
      </w:r>
      <w:br/>
      <w:hyperlink r:id="rId7" w:history="1">
        <w:r>
          <w:rPr>
            <w:color w:val="2980b9"/>
            <w:u w:val="single"/>
          </w:rPr>
          <w:t xml:space="preserve">https://www.sciencedirect.com/science/article/pii/S0014483517301446</w:t>
        </w:r>
      </w:hyperlink>
    </w:p>
    <w:p>
      <w:pPr>
        <w:pStyle w:val="Heading1"/>
      </w:pPr>
      <w:bookmarkStart w:id="2" w:name="_Toc2"/>
      <w:r>
        <w:t>Article summary:</w:t>
      </w:r>
      <w:bookmarkEnd w:id="2"/>
    </w:p>
    <w:p>
      <w:pPr>
        <w:jc w:val="both"/>
      </w:pPr>
      <w:r>
        <w:rPr/>
        <w:t xml:space="preserve">1. Neuroinflammation is a key process in glaucoma, yet the precise roles are not known.</w:t>
      </w:r>
    </w:p>
    <w:p>
      <w:pPr>
        <w:jc w:val="both"/>
      </w:pPr>
      <w:r>
        <w:rPr/>
        <w:t xml:space="preserve">2. Clinical evidence suggests that neuroinflammation is present in glaucoma, and involves astrocytes, microglia, and peripherally derived cells.</w:t>
      </w:r>
    </w:p>
    <w:p>
      <w:pPr>
        <w:jc w:val="both"/>
      </w:pPr>
      <w:r>
        <w:rPr/>
        <w:t xml:space="preserve">3. Research directions are suggested to advance understanding of the role of neuroinflammation in glaucoma.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“Neuroinflammation in Glaucoma: A New Opportunity” provides an overview of the current state of research on neuroinflammation in glaucoma and suggests potential research directions for further exploration. The article is well-written and provides a comprehensive overview of the topic, including clinical relevance, sites to consider, cell types involved, and inflammatory pathways associated with glaucoma. The authors also provide suggestions for 5-year goals moving forward.</w:t>
      </w:r>
    </w:p>
    <w:p>
      <w:pPr>
        <w:jc w:val="both"/>
      </w:pPr>
      <w:r>
        <w:rPr/>
        <w:t xml:space="preserve">The article is generally reliable and trustworthy; however, there are some potential biases that should be noted. For example, the authors focus primarily on animal models when discussing evidence for a role of neuroinflammation in glaucoma; while this is useful for exploring onset and early progression of glaucoma, it does not necessarily reflect the full extent of inflammation in human glaucoma. Additionally, the authors do not explore any counterarguments or alternative explanations for their claims; while this may be due to space constraints or other factors, it would have been beneficial to include some discussion of possible counterarguments or alternative perspectives on the topic.</w:t>
      </w:r>
    </w:p>
    <w:p>
      <w:pPr>
        <w:jc w:val="both"/>
      </w:pPr>
      <w:r>
        <w:rPr/>
        <w:t xml:space="preserve">In conclusion, “Neuroinflammation in Glaucoma: A New Opportunity” provides a comprehensive overview of current research on neuroinflammation in glaucoma and suggests potential research directions for further exploration. While generally reliable and trustworthy overall, there are some potential biases that should be noted when considering this article as a source of information on neuroinflammation in glaucoma.</w:t>
      </w:r>
    </w:p>
    <w:p>
      <w:pPr>
        <w:pStyle w:val="Heading1"/>
      </w:pPr>
      <w:bookmarkStart w:id="5" w:name="_Toc5"/>
      <w:r>
        <w:t>Topics for further research:</w:t>
      </w:r>
      <w:bookmarkEnd w:id="5"/>
    </w:p>
    <w:p>
      <w:pPr>
        <w:spacing w:after="0"/>
        <w:numPr>
          <w:ilvl w:val="0"/>
          <w:numId w:val="2"/>
        </w:numPr>
      </w:pPr>
      <w:r>
        <w:rPr/>
        <w:t xml:space="preserve">Human glaucoma inflammation</w:t>
      </w:r>
    </w:p>
    <w:p>
      <w:pPr>
        <w:spacing w:after="0"/>
        <w:numPr>
          <w:ilvl w:val="0"/>
          <w:numId w:val="2"/>
        </w:numPr>
      </w:pPr>
      <w:r>
        <w:rPr/>
        <w:t xml:space="preserve">Glaucoma inflammation pathways</w:t>
      </w:r>
    </w:p>
    <w:p>
      <w:pPr>
        <w:spacing w:after="0"/>
        <w:numPr>
          <w:ilvl w:val="0"/>
          <w:numId w:val="2"/>
        </w:numPr>
      </w:pPr>
      <w:r>
        <w:rPr/>
        <w:t xml:space="preserve">Glaucoma inflammation cell types</w:t>
      </w:r>
    </w:p>
    <w:p>
      <w:pPr>
        <w:spacing w:after="0"/>
        <w:numPr>
          <w:ilvl w:val="0"/>
          <w:numId w:val="2"/>
        </w:numPr>
      </w:pPr>
      <w:r>
        <w:rPr/>
        <w:t xml:space="preserve">Glaucoma inflammation clinical relevance</w:t>
      </w:r>
    </w:p>
    <w:p>
      <w:pPr>
        <w:spacing w:after="0"/>
        <w:numPr>
          <w:ilvl w:val="0"/>
          <w:numId w:val="2"/>
        </w:numPr>
      </w:pPr>
      <w:r>
        <w:rPr/>
        <w:t xml:space="preserve">Glaucoma inflammation treatment</w:t>
      </w:r>
    </w:p>
    <w:p>
      <w:pPr>
        <w:numPr>
          <w:ilvl w:val="0"/>
          <w:numId w:val="2"/>
        </w:numPr>
      </w:pPr>
      <w:r>
        <w:rPr/>
        <w:t xml:space="preserve">Glaucoma inflammation biomarkers</w:t>
      </w:r>
    </w:p>
    <w:p>
      <w:pPr>
        <w:pStyle w:val="Heading1"/>
      </w:pPr>
      <w:bookmarkStart w:id="6" w:name="_Toc6"/>
      <w:r>
        <w:t>Report location:</w:t>
      </w:r>
      <w:bookmarkEnd w:id="6"/>
    </w:p>
    <w:p>
      <w:hyperlink r:id="rId8" w:history="1">
        <w:r>
          <w:rPr>
            <w:color w:val="2980b9"/>
            <w:u w:val="single"/>
          </w:rPr>
          <w:t xml:space="preserve">https://www.fullpicture.app/item/5c3d27b9e405eab34c1c75271ca780c2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86B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4483517301446" TargetMode="External"/><Relationship Id="rId8" Type="http://schemas.openxmlformats.org/officeDocument/2006/relationships/hyperlink" Target="https://www.fullpicture.app/item/5c3d27b9e405eab34c1c75271ca780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2023-02-26T11:12:04+01:00</dcterms:created>
  <dcterms:modified xsi:type="dcterms:W3CDTF">2023-02-26T11:12:04+01:00</dcterms:modified>
</cp:coreProperties>
</file>

<file path=docProps/custom.xml><?xml version="1.0" encoding="utf-8"?>
<Properties xmlns="http://schemas.openxmlformats.org/officeDocument/2006/custom-properties" xmlns:vt="http://schemas.openxmlformats.org/officeDocument/2006/docPropsVTypes"/>
</file>