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https://pm.yuntsg.com/details.html?pmid=12040463&key=%EF%BC%92%EF%BC%90%EF%BC%90%EF%BC%92%EF%BC%8C%EF%BC%AE%EF%BD%81%EF%BD%8B%EF%BD%81%EF%BD%93%EF%BD%88%EF%BD%89%EF%BD%8D%EF%BD%81,gdf11</w:t></w:r></w:hyperlink></w:p><w:p><w:pPr><w:pStyle w:val="Heading1"/></w:pPr><w:bookmarkStart w:id="2" w:name="_Toc2"/><w:r><w:t>Article summary:</w:t></w:r><w:bookmarkEnd w:id="2"/></w:p><w:p><w:pPr><w:jc w:val="both"/></w:pPr><w:r><w:rPr/><w:t xml:space="preserve">1. Growth/differentiation factor 11 (GDF11) is a morphogen that can enhance the healing potential of pulp tissue to induce differentiation of pulp stem cells into odontoblasts.</w:t></w:r></w:p><w:p><w:pPr><w:jc w:val="both"/></w:pPr><w:r><w:rPr/><w:t xml:space="preserve">2. Recombinant human GDF11 induced the expression of dentin sialoprotein (Dsp), a differentiation marker for odontoblasts, in mouse dental papilla mesenchyme in organ culture.</w:t></w:r></w:p><w:p><w:pPr><w:jc w:val="both"/></w:pPr><w:r><w:rPr/><w:t xml:space="preserve">3. The in vivo transfer of Gdf11 by electroporation stimulated the reparative dentin formation during pulpal wound healing in canine teeth.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and cites sources for its information. It also presents both sides of the argument equally, noting possible risks associated with gene therapy for endodontic treatments. However, there are some potential biases present in the article, such as one-sided reporting and unsupported claims. For example, while the article does mention potential risks associated with gene therapy, it does not provide any evidence or data to support these claims. Additionally, there are some missing points of consideration that could be explored further, such as how GDF11 affects other types of stem cells or how long-term effects may be seen from this type of treatment. Furthermore, there is some promotional content present in the article which could lead to bias in favor of using GDF11 for endodontic treatments. In conclusion, while overall reliable and trustworthy, this article should be read with caution due to potential biases present within it.</w:t></w:r></w:p><w:p><w:pPr><w:pStyle w:val="Heading1"/></w:pPr><w:bookmarkStart w:id="5" w:name="_Toc5"/><w:r><w:t>Topics for further research:</w:t></w:r><w:bookmarkEnd w:id="5"/></w:p><w:p><w:pPr><w:spacing w:after="0"/><w:numPr><w:ilvl w:val="0"/><w:numId w:val="2"/></w:numPr></w:pPr><w:r><w:rPr/><w:t xml:space="preserve">GDF11 stem cell effects</w:t></w:r></w:p><w:p><w:pPr><w:spacing w:after="0"/><w:numPr><w:ilvl w:val="0"/><w:numId w:val="2"/></w:numPr></w:pPr><w:r><w:rPr/><w:t xml:space="preserve">Long-term effects of gene therapy</w:t></w:r></w:p><w:p><w:pPr><w:spacing w:after="0"/><w:numPr><w:ilvl w:val="0"/><w:numId w:val="2"/></w:numPr></w:pPr><w:r><w:rPr/><w:t xml:space="preserve">Endodontic treatments risks</w:t></w:r></w:p><w:p><w:pPr><w:spacing w:after="0"/><w:numPr><w:ilvl w:val="0"/><w:numId w:val="2"/></w:numPr></w:pPr><w:r><w:rPr/><w:t xml:space="preserve">Potential side effects of gene therapy</w:t></w:r></w:p><w:p><w:pPr><w:spacing w:after="0"/><w:numPr><w:ilvl w:val="0"/><w:numId w:val="2"/></w:numPr></w:pPr><w:r><w:rPr/><w:t xml:space="preserve">Benefits of gene therapy for endodontic treatments</w:t></w:r></w:p><w:p><w:pPr><w:numPr><w:ilvl w:val="0"/><w:numId w:val="2"/></w:numPr></w:pPr><w:r><w:rPr/><w:t xml:space="preserve">Alternatives to gene therapy for endodontic treatments</w:t></w:r></w:p><w:p><w:pPr><w:pStyle w:val="Heading1"/></w:pPr><w:bookmarkStart w:id="6" w:name="_Toc6"/><w:r><w:t>Report location:</w:t></w:r><w:bookmarkEnd w:id="6"/></w:p><w:p><w:hyperlink r:id="rId8" w:history="1"><w:r><w:rPr><w:color w:val="2980b9"/><w:u w:val="single"/></w:rPr><w:t xml:space="preserve">https://www.fullpicture.app/item/5c47fcc7d4d7bc93640dc80576e2e930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B3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12040463&amp;key=%EF%BC%92%EF%BC%90%EF%BC%90%EF%BC%92%EF%BC%8C%EF%BC%AE%EF%BD%81%EF%BD%8B%EF%BD%81%EF%BD%93%EF%BD%88%EF%BD%89%EF%BD%8D%EF%BD%81,gdf11" TargetMode="External"/><Relationship Id="rId8" Type="http://schemas.openxmlformats.org/officeDocument/2006/relationships/hyperlink" Target="https://www.fullpicture.app/item/5c47fcc7d4d7bc93640dc80576e2e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2023-02-28T14:52:36+01:00</dcterms:created>
  <dcterms:modified xsi:type="dcterms:W3CDTF">2023-02-28T14:52:36+01:00</dcterms:modified>
</cp:coreProperties>
</file>

<file path=docProps/custom.xml><?xml version="1.0" encoding="utf-8"?>
<Properties xmlns="http://schemas.openxmlformats.org/officeDocument/2006/custom-properties" xmlns:vt="http://schemas.openxmlformats.org/officeDocument/2006/docPropsVTypes"/>
</file>