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Multi-constraint generative adversarial network for dose prediction in radiotherapy - ScienceDirect</w:t>
      </w:r>
      <w:br/>
      <w:hyperlink r:id="rId7" w:history="1">
        <w:r>
          <w:rPr>
            <w:color w:val="2980b9"/>
            <w:u w:val="single"/>
          </w:rPr>
          <w:t xml:space="preserve">https://www.sciencedirect.com/science/article/pii/S1361841521003844?via%3Dihub</w:t>
        </w:r>
      </w:hyperlink>
    </w:p>
    <w:p>
      <w:pPr>
        <w:pStyle w:val="Heading1"/>
      </w:pPr>
      <w:bookmarkStart w:id="2" w:name="_Toc2"/>
      <w:r>
        <w:t>Article summary:</w:t>
      </w:r>
      <w:bookmarkEnd w:id="2"/>
    </w:p>
    <w:p>
      <w:pPr>
        <w:jc w:val="both"/>
      </w:pPr>
      <w:r>
        <w:rPr/>
        <w:t xml:space="preserve">1. A generative adversarial network based dose prediction model is proposed to facilitate radiotherapy planning.</w:t>
      </w:r>
    </w:p>
    <w:p>
      <w:pPr>
        <w:jc w:val="both"/>
      </w:pPr>
      <w:r>
        <w:rPr/>
        <w:t xml:space="preserve">2. The model includes an embedded UNet-like structure with dilated convolution to capture both global and local information, as well as a dual attention module and two additional losses (locality-constrained loss and self-supervised perceptual loss).</w:t>
      </w:r>
    </w:p>
    <w:p>
      <w:pPr>
        <w:jc w:val="both"/>
      </w:pPr>
      <w:r>
        <w:rPr/>
        <w:t xml:space="preserve">3. Evaluations on two in-house datasets show that the proposed Mc-GAN outperforms other state-of-the-art methods in almost all PTV and OARs criteria.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“Multi-constraint generative adversarial network for dose prediction in radiotherapy” provides a detailed overview of a novel deep learning method for predicting dose distribution maps for clinical treatment planning. The authors present a multi-constraint dose prediction model based on generative adversarial networks (Mc-GAN), which is designed to automatically predict the dose distribution map from CT images and masks of PTV and OARs. The article is well written, providing clear explanations of the components of the model, such as the embedded UNet-like structure with dilated convolution, dual attention module, locality constrained loss, and self supervised perceptual loss. Furthermore, the authors provide evidence of their claims by evaluating their proposed model on two in house datasets and demonstrating its superiority over other state of the art methods in almost all PTV and OARs criteria. </w:t>
      </w:r>
    </w:p>
    <w:p>
      <w:pPr>
        <w:jc w:val="both"/>
      </w:pPr>
      <w:r>
        <w:rPr/>
        <w:t xml:space="preserve">In terms of trustworthiness and reliability, this article appears to be unbiased and presents both sides equally. It does not contain any promotional content or partiality towards any particular method or approach. Furthermore, it does not appear to be missing any points of consideration or evidence for its claims made; all claims are supported by evaluations on two in house datasets. Additionally, possible risks are noted throughout the article; for example, it mentions that RT is required to deliver a sufficient dose to PTV while minimizing the dose to OARs in order to achieve an ideal therapeutic effect. </w:t>
      </w:r>
    </w:p>
    <w:p>
      <w:pPr>
        <w:jc w:val="both"/>
      </w:pPr>
      <w:r>
        <w:rPr/>
        <w:t xml:space="preserve">In conclusion, this article appears to be trustworthy and reliable; it provides clear explanations of its proposed model as well as evidence for its claims made through evaluations on two in house datasets.</w:t>
      </w:r>
    </w:p>
    <w:p>
      <w:pPr>
        <w:pStyle w:val="Heading1"/>
      </w:pPr>
      <w:bookmarkStart w:id="5" w:name="_Toc5"/>
      <w:r>
        <w:t>Topics for further research:</w:t>
      </w:r>
      <w:bookmarkEnd w:id="5"/>
    </w:p>
    <w:p>
      <w:pPr>
        <w:spacing w:after="0"/>
        <w:numPr>
          <w:ilvl w:val="0"/>
          <w:numId w:val="2"/>
        </w:numPr>
      </w:pPr>
      <w:r>
        <w:rPr/>
        <w:t xml:space="preserve">Radiotherapy dose prediction</w:t>
      </w:r>
    </w:p>
    <w:p>
      <w:pPr>
        <w:spacing w:after="0"/>
        <w:numPr>
          <w:ilvl w:val="0"/>
          <w:numId w:val="2"/>
        </w:numPr>
      </w:pPr>
      <w:r>
        <w:rPr/>
        <w:t xml:space="preserve">Generative adversarial networks</w:t>
      </w:r>
    </w:p>
    <w:p>
      <w:pPr>
        <w:spacing w:after="0"/>
        <w:numPr>
          <w:ilvl w:val="0"/>
          <w:numId w:val="2"/>
        </w:numPr>
      </w:pPr>
      <w:r>
        <w:rPr/>
        <w:t xml:space="preserve">UNet-like structure</w:t>
      </w:r>
    </w:p>
    <w:p>
      <w:pPr>
        <w:spacing w:after="0"/>
        <w:numPr>
          <w:ilvl w:val="0"/>
          <w:numId w:val="2"/>
        </w:numPr>
      </w:pPr>
      <w:r>
        <w:rPr/>
        <w:t xml:space="preserve">Dilated convolution</w:t>
      </w:r>
    </w:p>
    <w:p>
      <w:pPr>
        <w:spacing w:after="0"/>
        <w:numPr>
          <w:ilvl w:val="0"/>
          <w:numId w:val="2"/>
        </w:numPr>
      </w:pPr>
      <w:r>
        <w:rPr/>
        <w:t xml:space="preserve">Dual attention module</w:t>
      </w:r>
    </w:p>
    <w:p>
      <w:pPr>
        <w:numPr>
          <w:ilvl w:val="0"/>
          <w:numId w:val="2"/>
        </w:numPr>
      </w:pPr>
      <w:r>
        <w:rPr/>
        <w:t xml:space="preserve">Self supervised perceptual loss</w:t>
      </w:r>
    </w:p>
    <w:p>
      <w:pPr>
        <w:pStyle w:val="Heading1"/>
      </w:pPr>
      <w:bookmarkStart w:id="6" w:name="_Toc6"/>
      <w:r>
        <w:t>Report location:</w:t>
      </w:r>
      <w:bookmarkEnd w:id="6"/>
    </w:p>
    <w:p>
      <w:hyperlink r:id="rId8" w:history="1">
        <w:r>
          <w:rPr>
            <w:color w:val="2980b9"/>
            <w:u w:val="single"/>
          </w:rPr>
          <w:t xml:space="preserve">https://www.fullpicture.app/item/5c5a9f87c69a89eaf31bff5098748621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E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841521003844?via%3Dihub" TargetMode="External"/><Relationship Id="rId8" Type="http://schemas.openxmlformats.org/officeDocument/2006/relationships/hyperlink" Target="https://www.fullpicture.app/item/5c5a9f87c69a89eaf31bff50987486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2023-02-24T11:41:25+01:00</dcterms:created>
  <dcterms:modified xsi:type="dcterms:W3CDTF">2023-02-24T11:41:25+01:00</dcterms:modified>
</cp:coreProperties>
</file>

<file path=docProps/custom.xml><?xml version="1.0" encoding="utf-8"?>
<Properties xmlns="http://schemas.openxmlformats.org/officeDocument/2006/custom-properties" xmlns:vt="http://schemas.openxmlformats.org/officeDocument/2006/docPropsVTypes"/>
</file>