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Lipid Metabolism-Related Genes PTGIS and HRASLS on Phenotype, Prognosis, and Tumor Immunity in Lung Squamous Cell Carcinoma - PubMed</w:t>
      </w:r>
      <w:br/>
      <w:hyperlink r:id="rId7" w:history="1">
        <w:r>
          <w:rPr>
            <w:color w:val="2980b9"/>
            <w:u w:val="single"/>
          </w:rPr>
          <w:t xml:space="preserve">https://pubmed.ncbi.nlm.nih.gov/36703911/</w:t>
        </w:r>
      </w:hyperlink>
    </w:p>
    <w:p>
      <w:pPr>
        <w:pStyle w:val="Heading1"/>
      </w:pPr>
      <w:bookmarkStart w:id="2" w:name="_Toc2"/>
      <w:r>
        <w:t>Article summary:</w:t>
      </w:r>
      <w:bookmarkEnd w:id="2"/>
    </w:p>
    <w:p>
      <w:pPr>
        <w:jc w:val="both"/>
      </w:pPr>
      <w:r>
        <w:rPr/>
        <w:t xml:space="preserve">1. This study identified 191 lipid metabolism-related differentially expressed genes (DEGs) associated with the prognosis of lung squamous cell carcinoma (LUSC).</w:t>
      </w:r>
    </w:p>
    <w:p>
      <w:pPr>
        <w:jc w:val="both"/>
      </w:pPr>
      <w:r>
        <w:rPr/>
        <w:t xml:space="preserve">2. PTGIS and HRASLS were found to be most closely related to LUSC prognosis and immunity.</w:t>
      </w:r>
    </w:p>
    <w:p>
      <w:pPr>
        <w:jc w:val="both"/>
      </w:pPr>
      <w:r>
        <w:rPr/>
        <w:t xml:space="preserve">3. Clinical information, prognosis, immune infiltration, expression of immune checkpoints, and tumor mutation burden (TMB) level were compared between the TCGA and GSE4573 cohorts.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The authors have provided a detailed description of their methods and results, as well as a thorough discussion of their implications for further research into the effects of lipid metabolism-related genes on phenotype, prognosis, and tumor immunity in lung squamous cell carcinoma. The article does not appear to contain any promotional content or partiality towards any particular viewpoint or conclusion. Furthermore, potential risks are noted throughout the article where appropriate. </w:t>
      </w:r>
    </w:p>
    <w:p>
      <w:pPr>
        <w:jc w:val="both"/>
      </w:pPr>
      <w:r>
        <w:rPr/>
        <w:t xml:space="preserve">However, there are some points that could be improved upon in terms of trustworthiness and reliability. For example, while the authors have discussed possible counterarguments to their conclusions, they do not explore them in depth or present both sides equally. Additionally, some claims made by the authors are unsupported by evidence or missing points of consideration which could lead to misinterpretation or misunderstanding by readers. Finally, it would be beneficial if more evidence was provided for some of the claims made in order to strengthen the reliability of the article overall.</w:t>
      </w:r>
    </w:p>
    <w:p>
      <w:pPr>
        <w:pStyle w:val="Heading1"/>
      </w:pPr>
      <w:bookmarkStart w:id="5" w:name="_Toc5"/>
      <w:r>
        <w:t>Topics for further research:</w:t>
      </w:r>
      <w:bookmarkEnd w:id="5"/>
    </w:p>
    <w:p>
      <w:pPr>
        <w:spacing w:after="0"/>
        <w:numPr>
          <w:ilvl w:val="0"/>
          <w:numId w:val="2"/>
        </w:numPr>
      </w:pPr>
      <w:r>
        <w:rPr/>
        <w:t xml:space="preserve">Lipid metabolism-related genes and phenotype</w:t>
      </w:r>
    </w:p>
    <w:p>
      <w:pPr>
        <w:spacing w:after="0"/>
        <w:numPr>
          <w:ilvl w:val="0"/>
          <w:numId w:val="2"/>
        </w:numPr>
      </w:pPr>
      <w:r>
        <w:rPr/>
        <w:t xml:space="preserve">Prognosis of lung squamous cell carcinoma</w:t>
      </w:r>
    </w:p>
    <w:p>
      <w:pPr>
        <w:spacing w:after="0"/>
        <w:numPr>
          <w:ilvl w:val="0"/>
          <w:numId w:val="2"/>
        </w:numPr>
      </w:pPr>
      <w:r>
        <w:rPr/>
        <w:t xml:space="preserve">Tumor immunity in lung squamous cell carcinoma</w:t>
      </w:r>
    </w:p>
    <w:p>
      <w:pPr>
        <w:spacing w:after="0"/>
        <w:numPr>
          <w:ilvl w:val="0"/>
          <w:numId w:val="2"/>
        </w:numPr>
      </w:pPr>
      <w:r>
        <w:rPr/>
        <w:t xml:space="preserve">Effects of lipid metabolism-related genes on prognosis</w:t>
      </w:r>
    </w:p>
    <w:p>
      <w:pPr>
        <w:spacing w:after="0"/>
        <w:numPr>
          <w:ilvl w:val="0"/>
          <w:numId w:val="2"/>
        </w:numPr>
      </w:pPr>
      <w:r>
        <w:rPr/>
        <w:t xml:space="preserve">Counterarguments to research findings</w:t>
      </w:r>
    </w:p>
    <w:p>
      <w:pPr>
        <w:numPr>
          <w:ilvl w:val="0"/>
          <w:numId w:val="2"/>
        </w:numPr>
      </w:pPr>
      <w:r>
        <w:rPr/>
        <w:t xml:space="preserve">Evidence for claims made in research article</w:t>
      </w:r>
    </w:p>
    <w:p>
      <w:pPr>
        <w:pStyle w:val="Heading1"/>
      </w:pPr>
      <w:bookmarkStart w:id="6" w:name="_Toc6"/>
      <w:r>
        <w:t>Report location:</w:t>
      </w:r>
      <w:bookmarkEnd w:id="6"/>
    </w:p>
    <w:p>
      <w:hyperlink r:id="rId8" w:history="1">
        <w:r>
          <w:rPr>
            <w:color w:val="2980b9"/>
            <w:u w:val="single"/>
          </w:rPr>
          <w:t xml:space="preserve">https://www.fullpicture.app/item/5c5d90cbc6c71f322d97e1aa7579c374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688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03911/" TargetMode="External"/><Relationship Id="rId8" Type="http://schemas.openxmlformats.org/officeDocument/2006/relationships/hyperlink" Target="https://www.fullpicture.app/item/5c5d90cbc6c71f322d97e1aa7579c3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2023-02-24T19:36:05+01:00</dcterms:created>
  <dcterms:modified xsi:type="dcterms:W3CDTF">2023-02-24T19:36:05+01:00</dcterms:modified>
</cp:coreProperties>
</file>

<file path=docProps/custom.xml><?xml version="1.0" encoding="utf-8"?>
<Properties xmlns="http://schemas.openxmlformats.org/officeDocument/2006/custom-properties" xmlns:vt="http://schemas.openxmlformats.org/officeDocument/2006/docPropsVTypes"/>
</file>