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Wearable Superhydrophobic Elastomer Skin with Switchable Wettability - Wang - 2018 - Advanced Functional Materials - Wiley Online Library</w:t>
      </w:r>
      <w:br/>
      <w:hyperlink r:id="rId7" w:history="1">
        <w:r>
          <w:rPr>
            <w:color w:val="2980b9"/>
            <w:u w:val="single"/>
          </w:rPr>
          <w:t xml:space="preserve">https://onlinelibrary.wiley.com/doi/10.1002/adfm.201800625</w:t>
        </w:r>
      </w:hyperlink>
    </w:p>
    <w:p>
      <w:pPr>
        <w:pStyle w:val="Heading1"/>
      </w:pPr>
      <w:bookmarkStart w:id="2" w:name="_Toc2"/>
      <w:r>
        <w:t>Article summary:</w:t>
      </w:r>
      <w:bookmarkEnd w:id="2"/>
    </w:p>
    <w:p>
      <w:pPr>
        <w:jc w:val="both"/>
      </w:pPr>
      <w:r>
        <w:rPr/>
        <w:t xml:space="preserve">1. Mimicking natural intelligence provides a shortcut for engineers to devise advanced materials and capable systems.</w:t>
      </w:r>
    </w:p>
    <w:p>
      <w:pPr>
        <w:jc w:val="both"/>
      </w:pPr>
      <w:r>
        <w:rPr/>
        <w:t xml:space="preserve">2. Smart surfaces with dynamic wetting behavior, like gecko skin, are rarely reported for wearable applications.</w:t>
      </w:r>
    </w:p>
    <w:p>
      <w:pPr>
        <w:jc w:val="both"/>
      </w:pPr>
      <w:r>
        <w:rPr/>
        <w:t xml:space="preserve">3. This article reports a smart superhydrophobic elastomer skin that can dynamically and reversibly switch between lotus leaf and rose petal modes by mimicking human skin structures.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as it provides an overview of the current state of research into smart superhydrophobic elastomer skins that can dynamically switch between different wetting states. The authors provide evidence for their claims in the form of references to other studies, which adds credibility to their work. However, there are some potential biases in the article that should be noted. For example, the authors focus mainly on the potential benefits of this technology without exploring any possible risks or drawbacks associated with it. Additionally, they do not present both sides equally; instead they focus mainly on the positive aspects of this technology without providing any counterarguments or alternative perspectives. Furthermore, there is some promotional content in the article as well; for instance, the authors emphasize how this technology could be used for “emerging flexible and wearable uses” without providing any evidence to support this claim. In conclusion, while overall the article is reliable in terms of its content,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of smart superhydrophobic elastomer skins</w:t>
      </w:r>
    </w:p>
    <w:p>
      <w:pPr>
        <w:spacing w:after="0"/>
        <w:numPr>
          <w:ilvl w:val="0"/>
          <w:numId w:val="2"/>
        </w:numPr>
      </w:pPr>
      <w:r>
        <w:rPr/>
        <w:t xml:space="preserve">Adverse effects of dynamic wetting states</w:t>
      </w:r>
    </w:p>
    <w:p>
      <w:pPr>
        <w:spacing w:after="0"/>
        <w:numPr>
          <w:ilvl w:val="0"/>
          <w:numId w:val="2"/>
        </w:numPr>
      </w:pPr>
      <w:r>
        <w:rPr/>
        <w:t xml:space="preserve">Counterarguments to the use of smart superhydrophobic elastomer skins</w:t>
      </w:r>
    </w:p>
    <w:p>
      <w:pPr>
        <w:spacing w:after="0"/>
        <w:numPr>
          <w:ilvl w:val="0"/>
          <w:numId w:val="2"/>
        </w:numPr>
      </w:pPr>
      <w:r>
        <w:rPr/>
        <w:t xml:space="preserve">Alternatives to smart superhydrophobic elastomer skins</w:t>
      </w:r>
    </w:p>
    <w:p>
      <w:pPr>
        <w:spacing w:after="0"/>
        <w:numPr>
          <w:ilvl w:val="0"/>
          <w:numId w:val="2"/>
        </w:numPr>
      </w:pPr>
      <w:r>
        <w:rPr/>
        <w:t xml:space="preserve">Evidence for potential uses of smart superhydrophobic elastomer skins</w:t>
      </w:r>
    </w:p>
    <w:p>
      <w:pPr>
        <w:numPr>
          <w:ilvl w:val="0"/>
          <w:numId w:val="2"/>
        </w:numPr>
      </w:pPr>
      <w:r>
        <w:rPr/>
        <w:t xml:space="preserve">Potential drawbacks of flexible and wearable uses of smart superhydrophobic elastomer skins</w:t>
      </w:r>
    </w:p>
    <w:p>
      <w:pPr>
        <w:pStyle w:val="Heading1"/>
      </w:pPr>
      <w:bookmarkStart w:id="6" w:name="_Toc6"/>
      <w:r>
        <w:t>Report location:</w:t>
      </w:r>
      <w:bookmarkEnd w:id="6"/>
    </w:p>
    <w:p>
      <w:hyperlink r:id="rId8" w:history="1">
        <w:r>
          <w:rPr>
            <w:color w:val="2980b9"/>
            <w:u w:val="single"/>
          </w:rPr>
          <w:t xml:space="preserve">https://www.fullpicture.app/item/5c63393792ad2e678a944673df951c1c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0AB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fm.201800625" TargetMode="External"/><Relationship Id="rId8" Type="http://schemas.openxmlformats.org/officeDocument/2006/relationships/hyperlink" Target="https://www.fullpicture.app/item/5c63393792ad2e678a944673df951c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2023-02-27T23:27:00+01:00</dcterms:created>
  <dcterms:modified xsi:type="dcterms:W3CDTF">2023-02-27T23:27:00+01:00</dcterms:modified>
</cp:coreProperties>
</file>

<file path=docProps/custom.xml><?xml version="1.0" encoding="utf-8"?>
<Properties xmlns="http://schemas.openxmlformats.org/officeDocument/2006/custom-properties" xmlns:vt="http://schemas.openxmlformats.org/officeDocument/2006/docPropsVTypes"/>
</file>