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Steam-created grain boundaries for methane C–H activation in palladium catalysts | Science</w:t>
      </w:r>
      <w:br/>
      <w:hyperlink r:id="rId7" w:history="1">
        <w:r>
          <w:rPr>
            <w:color w:val="2980b9"/>
            <w:u w:val="single"/>
          </w:rPr>
          <w:t xml:space="preserve">https://www.science.org/doi/10.1126/science.abj5291</w:t>
        </w:r>
      </w:hyperlink>
    </w:p>
    <w:p>
      <w:pPr>
        <w:pStyle w:val="Heading1"/>
      </w:pPr>
      <w:bookmarkStart w:id="2" w:name="_Toc2"/>
      <w:r>
        <w:t>Article summary:</w:t>
      </w:r>
      <w:bookmarkEnd w:id="2"/>
    </w:p>
    <w:p>
      <w:pPr>
        <w:jc w:val="both"/>
      </w:pPr>
      <w:r>
        <w:rPr/>
        <w:t xml:space="preserve">1. Defects on metal surfaces can be manipulated to improve catalytic activity.</w:t>
      </w:r>
    </w:p>
    <w:p>
      <w:pPr>
        <w:jc w:val="both"/>
      </w:pPr>
      <w:r>
        <w:rPr/>
        <w:t xml:space="preserve">2. Steam pretreatment of palladium catalysts increases the mass-specific reaction rate for carbon-hydrogen (C–H) activation in methane oxidation by 12 times compared with conventional pretreatments.</w:t>
      </w:r>
    </w:p>
    <w:p>
      <w:pPr>
        <w:jc w:val="both"/>
      </w:pPr>
      <w:r>
        <w:rPr/>
        <w:t xml:space="preserve">3. The introduction of grain boundaries through laser ablation led to further rate increases.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a detailed explanation of their research findings, supported by experimental and theoretical methods, which adds credibility to their conclusions. Additionally, the authors cite relevant literature to support their claims and provide a comprehensive discussion of the implications of their findings. </w:t>
      </w:r>
    </w:p>
    <w:p>
      <w:pPr>
        <w:jc w:val="both"/>
      </w:pPr>
      <w:r>
        <w:rPr/>
        <w:t xml:space="preserve">However, there are some potential biases in the article that should be noted. For example, the authors do not explore any counterarguments or alternative explanations for their findings, which could lead to an incomplete understanding of the results presented in the article. Additionally, while the authors discuss potential risks associated with steam pretreatment of palladium catalysts, they do not provide any evidence or data to support these claims. Furthermore, while the authors present both sides of the argument equally, they may have omitted certain points that could have been explored further in order to gain a more complete understanding of their results.</w:t>
      </w:r>
    </w:p>
    <w:p>
      <w:pPr>
        <w:pStyle w:val="Heading1"/>
      </w:pPr>
      <w:bookmarkStart w:id="5" w:name="_Toc5"/>
      <w:r>
        <w:t>Topics for further research:</w:t>
      </w:r>
      <w:bookmarkEnd w:id="5"/>
    </w:p>
    <w:p>
      <w:pPr>
        <w:spacing w:after="0"/>
        <w:numPr>
          <w:ilvl w:val="0"/>
          <w:numId w:val="2"/>
        </w:numPr>
      </w:pPr>
      <w:r>
        <w:rPr/>
        <w:t xml:space="preserve">Steam pretreatment of palladium catalysts risks</w:t>
      </w:r>
    </w:p>
    <w:p>
      <w:pPr>
        <w:spacing w:after="0"/>
        <w:numPr>
          <w:ilvl w:val="0"/>
          <w:numId w:val="2"/>
        </w:numPr>
      </w:pPr>
      <w:r>
        <w:rPr/>
        <w:t xml:space="preserve">Alternative explanations for steam pretreatment of palladium catalysts</w:t>
      </w:r>
    </w:p>
    <w:p>
      <w:pPr>
        <w:spacing w:after="0"/>
        <w:numPr>
          <w:ilvl w:val="0"/>
          <w:numId w:val="2"/>
        </w:numPr>
      </w:pPr>
      <w:r>
        <w:rPr/>
        <w:t xml:space="preserve">Counterarguments to steam pretreatment of palladium catalysts</w:t>
      </w:r>
    </w:p>
    <w:p>
      <w:pPr>
        <w:spacing w:after="0"/>
        <w:numPr>
          <w:ilvl w:val="0"/>
          <w:numId w:val="2"/>
        </w:numPr>
      </w:pPr>
      <w:r>
        <w:rPr/>
        <w:t xml:space="preserve">Experimental methods for steam pretreatment of palladium catalysts</w:t>
      </w:r>
    </w:p>
    <w:p>
      <w:pPr>
        <w:spacing w:after="0"/>
        <w:numPr>
          <w:ilvl w:val="0"/>
          <w:numId w:val="2"/>
        </w:numPr>
      </w:pPr>
      <w:r>
        <w:rPr/>
        <w:t xml:space="preserve">Theoretical methods for steam pretreatment of palladium catalysts</w:t>
      </w:r>
    </w:p>
    <w:p>
      <w:pPr>
        <w:numPr>
          <w:ilvl w:val="0"/>
          <w:numId w:val="2"/>
        </w:numPr>
      </w:pPr>
      <w:r>
        <w:rPr/>
        <w:t xml:space="preserve">Implications of steam pretreatment of palladium catalysts</w:t>
      </w:r>
    </w:p>
    <w:p>
      <w:pPr>
        <w:pStyle w:val="Heading1"/>
      </w:pPr>
      <w:bookmarkStart w:id="6" w:name="_Toc6"/>
      <w:r>
        <w:t>Report location:</w:t>
      </w:r>
      <w:bookmarkEnd w:id="6"/>
    </w:p>
    <w:p>
      <w:hyperlink r:id="rId8" w:history="1">
        <w:r>
          <w:rPr>
            <w:color w:val="2980b9"/>
            <w:u w:val="single"/>
          </w:rPr>
          <w:t xml:space="preserve">https://www.fullpicture.app/item/5c743daf371d5d427e9455ff58b5df11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B01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j5291" TargetMode="External"/><Relationship Id="rId8" Type="http://schemas.openxmlformats.org/officeDocument/2006/relationships/hyperlink" Target="https://www.fullpicture.app/item/5c743daf371d5d427e9455ff58b5df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2023-02-28T14:34:37+01:00</dcterms:created>
  <dcterms:modified xsi:type="dcterms:W3CDTF">2023-02-28T14:34:37+01:00</dcterms:modified>
</cp:coreProperties>
</file>

<file path=docProps/custom.xml><?xml version="1.0" encoding="utf-8"?>
<Properties xmlns="http://schemas.openxmlformats.org/officeDocument/2006/custom-properties" xmlns:vt="http://schemas.openxmlformats.org/officeDocument/2006/docPropsVTypes"/>
</file>