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Computer Modeling in Engineering &amp; Sciences | Research on Flexible Job Shop Scheduling Optimization Based on Segmented AGV</w:t>
      </w:r>
      <w:br/>
      <w:hyperlink r:id="rId7" w:history="1">
        <w:r>
          <w:rPr>
            <w:color w:val="2980b9"/>
            <w:u w:val="single"/>
          </w:rPr>
          <w:t xml:space="preserve">https://www.techscience.com/CMES/v134n3/49736</w:t>
        </w:r>
      </w:hyperlink>
    </w:p>
    <w:p>
      <w:pPr>
        <w:pStyle w:val="Heading1"/>
      </w:pPr>
      <w:bookmarkStart w:id="2" w:name="_Toc2"/>
      <w:r>
        <w:t>Article summary:</w:t>
      </w:r>
      <w:bookmarkEnd w:id="2"/>
    </w:p>
    <w:p>
      <w:pPr>
        <w:jc w:val="both"/>
      </w:pPr>
      <w:r>
        <w:rPr/>
        <w:t xml:space="preserve">1. This article presents a dual-resource scheduling optimization mathematical model of machine tools and AGVs for flexible job shop scheduling with segmented AGV.</w:t>
      </w:r>
    </w:p>
    <w:p>
      <w:pPr>
        <w:jc w:val="both"/>
      </w:pPr>
      <w:r>
        <w:rPr/>
        <w:t xml:space="preserve">2. An improved genetic algorithm is designed to solve the problem, which includes two-layer coding method based on process coding and machine tool coding, three strategies for initializing the population, and three neighborhood structures for variable neighborhood search.</w:t>
      </w:r>
    </w:p>
    <w:p>
      <w:pPr>
        <w:jc w:val="both"/>
      </w:pPr>
      <w:r>
        <w:rPr/>
        <w:t xml:space="preserve">3. The superiority of the improved genetic algorithm and the influence of the location and number of transfer stations on scheduling results are verified in two cases.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by Qinhui Liu et al., including an overview of their proposed dual-resource scheduling optimization mathematical model, an improved genetic algorithm to solve the problem, and verification of their results in two cases. The authors provide evidence to support their claims, such as citing relevant literature and providing data from experiments conducted to test their proposed methods.</w:t>
      </w:r>
    </w:p>
    <w:p>
      <w:pPr>
        <w:jc w:val="both"/>
      </w:pPr>
      <w:r>
        <w:rPr/>
        <w:t xml:space="preserve">However, there are some potential biases that should be noted. For example, the authors do not explore any counterarguments or alternative solutions to their proposed methods. Additionally, they do not discuss any possible risks associated with using their proposed methods or any potential drawbacks that could arise from using them. Furthermore, they do not present both sides equally when discussing their findings; instead they focus mainly on how successful their proposed methods were in solving the problem at hand without exploring other potential solutions or approaches that could have been taken. Finally, there is some promotional content in the article as it focuses mainly on how successful their proposed methods were without exploring any potential drawbacks or risks associated with them.</w:t>
      </w:r>
    </w:p>
    <w:p>
      <w:pPr>
        <w:pStyle w:val="Heading1"/>
      </w:pPr>
      <w:bookmarkStart w:id="5" w:name="_Toc5"/>
      <w:r>
        <w:t>Topics for further research:</w:t>
      </w:r>
      <w:bookmarkEnd w:id="5"/>
    </w:p>
    <w:p>
      <w:pPr>
        <w:spacing w:after="0"/>
        <w:numPr>
          <w:ilvl w:val="0"/>
          <w:numId w:val="2"/>
        </w:numPr>
      </w:pPr>
      <w:r>
        <w:rPr/>
        <w:t xml:space="preserve">Alternative solutions to dual-resource scheduling optimization</w:t>
      </w:r>
    </w:p>
    <w:p>
      <w:pPr>
        <w:spacing w:after="0"/>
        <w:numPr>
          <w:ilvl w:val="0"/>
          <w:numId w:val="2"/>
        </w:numPr>
      </w:pPr>
      <w:r>
        <w:rPr/>
        <w:t xml:space="preserve">Risks associated with dual-resource scheduling optimization</w:t>
      </w:r>
    </w:p>
    <w:p>
      <w:pPr>
        <w:spacing w:after="0"/>
        <w:numPr>
          <w:ilvl w:val="0"/>
          <w:numId w:val="2"/>
        </w:numPr>
      </w:pPr>
      <w:r>
        <w:rPr/>
        <w:t xml:space="preserve">Drawbacks of dual-resource scheduling optimization</w:t>
      </w:r>
    </w:p>
    <w:p>
      <w:pPr>
        <w:spacing w:after="0"/>
        <w:numPr>
          <w:ilvl w:val="0"/>
          <w:numId w:val="2"/>
        </w:numPr>
      </w:pPr>
      <w:r>
        <w:rPr/>
        <w:t xml:space="preserve">Counterarguments to dual-resource scheduling optimization</w:t>
      </w:r>
    </w:p>
    <w:p>
      <w:pPr>
        <w:spacing w:after="0"/>
        <w:numPr>
          <w:ilvl w:val="0"/>
          <w:numId w:val="2"/>
        </w:numPr>
      </w:pPr>
      <w:r>
        <w:rPr/>
        <w:t xml:space="preserve">Other approaches to dual-resource scheduling optimization</w:t>
      </w:r>
    </w:p>
    <w:p>
      <w:pPr>
        <w:numPr>
          <w:ilvl w:val="0"/>
          <w:numId w:val="2"/>
        </w:numPr>
      </w:pPr>
      <w:r>
        <w:rPr/>
        <w:t xml:space="preserve">Potential issues with dual-resource scheduling optimization</w:t>
      </w:r>
    </w:p>
    <w:p>
      <w:pPr>
        <w:pStyle w:val="Heading1"/>
      </w:pPr>
      <w:bookmarkStart w:id="6" w:name="_Toc6"/>
      <w:r>
        <w:t>Report location:</w:t>
      </w:r>
      <w:bookmarkEnd w:id="6"/>
    </w:p>
    <w:p>
      <w:hyperlink r:id="rId8" w:history="1">
        <w:r>
          <w:rPr>
            <w:color w:val="2980b9"/>
            <w:u w:val="single"/>
          </w:rPr>
          <w:t xml:space="preserve">https://www.fullpicture.app/item/5c93215f81a9a21970afb7e81c99987b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95C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chscience.com/CMES/v134n3/49736" TargetMode="External"/><Relationship Id="rId8" Type="http://schemas.openxmlformats.org/officeDocument/2006/relationships/hyperlink" Target="https://www.fullpicture.app/item/5c93215f81a9a21970afb7e81c9998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2023-02-20T09:29:24+01:00</dcterms:created>
  <dcterms:modified xsi:type="dcterms:W3CDTF">2023-02-20T09:29:24+01:00</dcterms:modified>
</cp:coreProperties>
</file>

<file path=docProps/custom.xml><?xml version="1.0" encoding="utf-8"?>
<Properties xmlns="http://schemas.openxmlformats.org/officeDocument/2006/custom-properties" xmlns:vt="http://schemas.openxmlformats.org/officeDocument/2006/docPropsVTypes"/>
</file>