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Flexible strain sensor based on a frequency selective surface</w:t></w:r><w:br/><w:hyperlink r:id="rId7" w:history="1"><w:r><w:rPr><w:color w:val="2980b9"/><w:u w:val="single"/></w:rPr><w:t xml:space="preserve">https://opg.optica.org/oe/fulltext.cfm?uri=oe-31-5-8884&id=526771</w:t></w:r></w:hyperlink></w:p><w:p><w:pPr><w:pStyle w:val="Heading1"/></w:pPr><w:bookmarkStart w:id="2" w:name="_Toc2"/><w:r><w:t>Article summary:</w:t></w:r><w:bookmarkEnd w:id="2"/></w:p><w:p><w:pPr><w:jc w:val="both"/></w:pPr><w:r><w:rPr/><w:t xml:space="preserve">1. Researchers have developed a flexible strain sensor based on a frequency selective surface.</w:t></w:r></w:p><w:p><w:pPr><w:jc w:val="both"/></w:pPr><w:r><w:rPr/><w:t xml:space="preserve">2. The sensor is made of metal-graphene hybrid metamaterial and has excellent frequency selective characteristics and ultralight mechanical properties.</w:t></w:r></w:p><w:p><w:pPr><w:jc w:val="both"/></w:pPr><w:r><w:rPr/><w:t xml:space="preserve">3. The sensor has potential applications in wearable technology, human motion detection, and electromagnetic shielding.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list of references related to flexible strain sensors based on frequency selective surfaces. While the references cover a range of topics, including metamaterials, microwave absorbers, and electromagnetic shielding, the article itself does not provide any analysis or discussion of these references. Therefore, it is difficult to determine any potential biases or one-sided reporting in the article.</w:t></w:r></w:p><w:p><w:pPr><w:jc w:val="both"/></w:pPr><w:r><w:rPr/><w:t xml:space="preserve"></w:t></w:r></w:p><w:p><w:pPr><w:jc w:val="both"/></w:pPr><w:r><w:rPr/><w:t xml:space="preserve">However, it is worth noting that some of the references may have their own biases or limitations. For example, some of the studies may focus on specific applications or materials, which may not be applicable to all situations. Additionally, some studies may have limitations in terms of sample size or experimental design.</w:t></w:r></w:p><w:p><w:pPr><w:jc w:val="both"/></w:pPr><w:r><w:rPr/><w:t xml:space="preserve"></w:t></w:r></w:p><w:p><w:pPr><w:jc w:val="both"/></w:pPr><w:r><w:rPr/><w:t xml:space="preserve">Overall, while the list of references provided in the article may be useful for researchers interested in flexible strain sensors based on frequency selective surfaces, readers should approach each study with a critical eye and consider its potential biases and limitations.</w:t></w:r></w:p><w:p><w:pPr><w:pStyle w:val="Heading1"/></w:pPr><w:bookmarkStart w:id="5" w:name="_Toc5"/><w:r><w:t>Topics for further research:</w:t></w:r><w:bookmarkEnd w:id="5"/></w:p><w:p><w:pPr><w:spacing w:after="0"/><w:numPr><w:ilvl w:val="0"/><w:numId w:val="2"/></w:numPr></w:pPr><w:r><w:rPr/><w:t xml:space="preserve">Metamaterials for flexible strain sensors
</w:t></w:r></w:p><w:p><w:pPr><w:spacing w:after="0"/><w:numPr><w:ilvl w:val="0"/><w:numId w:val="2"/></w:numPr></w:pPr><w:r><w:rPr/><w:t xml:space="preserve">Microwave absorbers for frequency selective surfaces
</w:t></w:r></w:p><w:p><w:pPr><w:spacing w:after="0"/><w:numPr><w:ilvl w:val="0"/><w:numId w:val="2"/></w:numPr></w:pPr><w:r><w:rPr/><w:t xml:space="preserve">Electromagnetic shielding in flexible sensors
</w:t></w:r></w:p><w:p><w:pPr><w:spacing w:after="0"/><w:numPr><w:ilvl w:val="0"/><w:numId w:val="2"/></w:numPr></w:pPr><w:r><w:rPr/><w:t xml:space="preserve">Limitations of sample size in strain sensor studies
</w:t></w:r></w:p><w:p><w:pPr><w:spacing w:after="0"/><w:numPr><w:ilvl w:val="0"/><w:numId w:val="2"/></w:numPr></w:pPr><w:r><w:rPr/><w:t xml:space="preserve">Specific applications of flexible strain sensors
</w:t></w:r></w:p><w:p><w:pPr><w:numPr><w:ilvl w:val="0"/><w:numId w:val="2"/></w:numPr></w:pPr><w:r><w:rPr/><w:t xml:space="preserve">Experimental design in strain sensor research</w:t></w:r></w:p><w:p><w:pPr><w:pStyle w:val="Heading1"/></w:pPr><w:bookmarkStart w:id="6" w:name="_Toc6"/><w:r><w:t>Report location:</w:t></w:r><w:bookmarkEnd w:id="6"/></w:p><w:p><w:hyperlink r:id="rId8" w:history="1"><w:r><w:rPr><w:color w:val="2980b9"/><w:u w:val="single"/></w:rPr><w:t xml:space="preserve">https://www.fullpicture.app/item/5ca87af434f46510dcfce15bde5230ef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3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1-5-8884&amp;id=526771" TargetMode="External"/><Relationship Id="rId8" Type="http://schemas.openxmlformats.org/officeDocument/2006/relationships/hyperlink" Target="https://www.fullpicture.app/item/5ca87af434f46510dcfce15bde523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2024-01-12T18:35:46+01:00</dcterms:created>
  <dcterms:modified xsi:type="dcterms:W3CDTF">2024-01-12T18:35:46+01:00</dcterms:modified>
</cp:coreProperties>
</file>

<file path=docProps/custom.xml><?xml version="1.0" encoding="utf-8"?>
<Properties xmlns="http://schemas.openxmlformats.org/officeDocument/2006/custom-properties" xmlns:vt="http://schemas.openxmlformats.org/officeDocument/2006/docPropsVTypes"/>
</file>