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tail risk priced in the cross-section of Chinese mutual fund returns? - ScienceDirect</w:t>
      </w:r>
      <w:br/>
      <w:hyperlink r:id="rId7" w:history="1">
        <w:r>
          <w:rPr>
            <w:color w:val="2980b9"/>
            <w:u w:val="single"/>
          </w:rPr>
          <w:t xml:space="preserve">https://vpn.jlu.edu.cn/https/44696469646131313237446964696461bd6feb2610cba212c258e268de7790f17702c29fe5/science/article/pii/S1544612322004810</w:t>
        </w:r>
      </w:hyperlink>
    </w:p>
    <w:p>
      <w:pPr>
        <w:pStyle w:val="Heading1"/>
      </w:pPr>
      <w:bookmarkStart w:id="2" w:name="_Toc2"/>
      <w:r>
        <w:t>Article summary:</w:t>
      </w:r>
      <w:bookmarkEnd w:id="2"/>
    </w:p>
    <w:p>
      <w:pPr>
        <w:jc w:val="both"/>
      </w:pPr>
      <w:r>
        <w:rPr/>
        <w:t xml:space="preserve">1. 本文研究了尾部风险对中国共同基金回报的交叉部分定价的影响。作者指出，尾部风险对资产定价具有重要意义，特别是对于新兴市场来说更为关键。</w:t>
      </w:r>
    </w:p>
    <w:p>
      <w:pPr>
        <w:jc w:val="both"/>
      </w:pPr>
      <w:r>
        <w:rPr/>
        <w:t xml:space="preserve">2. 研究发现，在中国共同基金市场中，尾部风险能够显著解释回报差异。处于尾部风险最高五分位的基金相比于处于最低五分位的基金每月多获得1.85%的超额回报，并且这种回报差异不能通过一系列资产定价模型来解释。</w:t>
      </w:r>
    </w:p>
    <w:p>
      <w:pPr>
        <w:jc w:val="both"/>
      </w:pPr>
      <w:r>
        <w:rPr/>
        <w:t xml:space="preserve">3. 与美国市场不同，中国市场中基金规模和管理者所有权与尾部风险暴露没有直接关联。相反，容易受到尾部风险影响的中国基金往往是年轻、管理费用高、资金流动性低和回报波动性高的。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来源：文章提到了中国股市在过去二十年中经历了前所未有的增长，使其成为全球最重要的新兴市场之一。然而，文章没有提及这种增长是否伴随着高风险和不稳定性。这可能导致作者在研究中忽略了潜在的风险因素，并且可能存在对中国股市的过度乐观态度。</w:t>
      </w:r>
    </w:p>
    <w:p>
      <w:pPr>
        <w:jc w:val="both"/>
      </w:pPr>
      <w:r>
        <w:rPr/>
        <w:t xml:space="preserve"/>
      </w:r>
    </w:p>
    <w:p>
      <w:pPr>
        <w:jc w:val="both"/>
      </w:pPr>
      <w:r>
        <w:rPr/>
        <w:t xml:space="preserve">2. 片面报道：文章声称尾部风险在中国互惠基金市场具有显著解释力，但没有提供任何反驳或质疑这个结论的证据。这种片面报道可能会给读者留下错误的印象，认为尾部风险是该市场中投资决策的重要因素。</w:t>
      </w:r>
    </w:p>
    <w:p>
      <w:pPr>
        <w:jc w:val="both"/>
      </w:pPr>
      <w:r>
        <w:rPr/>
        <w:t xml:space="preserve"/>
      </w:r>
    </w:p>
    <w:p>
      <w:pPr>
        <w:jc w:val="both"/>
      </w:pPr>
      <w:r>
        <w:rPr/>
        <w:t xml:space="preserve">3. 无根据的主张：文章声称处于尾部风险五分位数最高水平的基金表现优于处于最低水平的基金。然而，文章没有提供任何数据或统计结果来支持这个主张。缺乏实证证据使得读者很难相信这个结论。</w:t>
      </w:r>
    </w:p>
    <w:p>
      <w:pPr>
        <w:jc w:val="both"/>
      </w:pPr>
      <w:r>
        <w:rPr/>
        <w:t xml:space="preserve"/>
      </w:r>
    </w:p>
    <w:p>
      <w:pPr>
        <w:jc w:val="both"/>
      </w:pPr>
      <w:r>
        <w:rPr/>
        <w:t xml:space="preserve">4. 缺失的考虑点：文章没有讨论其他可能影响中国互惠基金回报的因素。例如，文章没有考虑市场流动性、政策风险、宏观经济因素等对基金回报的影响。这种缺失可能导致作者未能全面评估尾部风险在中国互惠基金回报中的作用。</w:t>
      </w:r>
    </w:p>
    <w:p>
      <w:pPr>
        <w:jc w:val="both"/>
      </w:pPr>
      <w:r>
        <w:rPr/>
        <w:t xml:space="preserve"/>
      </w:r>
    </w:p>
    <w:p>
      <w:pPr>
        <w:jc w:val="both"/>
      </w:pPr>
      <w:r>
        <w:rPr/>
        <w:t xml:space="preserve">5. 缺失证据的主张：文章声称尾部风险暴露与特定基金特征相关，如年轻基金、高管理费、低资金流入和高回报波动性。然而，文章没有提供任何数据或统计结果来支持这些主张。缺乏实证证据使得读者很难相信这些结论。</w:t>
      </w:r>
    </w:p>
    <w:p>
      <w:pPr>
        <w:jc w:val="both"/>
      </w:pPr>
      <w:r>
        <w:rPr/>
        <w:t xml:space="preserve"/>
      </w:r>
    </w:p>
    <w:p>
      <w:pPr>
        <w:jc w:val="both"/>
      </w:pPr>
      <w:r>
        <w:rPr/>
        <w:t xml:space="preserve">6. 未探索的反驳：文章没有探讨可能反驳其结论的其他解释。例如，尾部风险是否只是一个表面现象，而不是真正影响基金回报的根本原因？这种未探索的反驳可能导致读者对研究结论产生怀疑。</w:t>
      </w:r>
    </w:p>
    <w:p>
      <w:pPr>
        <w:jc w:val="both"/>
      </w:pPr>
      <w:r>
        <w:rPr/>
        <w:t xml:space="preserve"/>
      </w:r>
    </w:p>
    <w:p>
      <w:pPr>
        <w:jc w:val="both"/>
      </w:pPr>
      <w:r>
        <w:rPr/>
        <w:t xml:space="preserve">7. 宣传内容和偏袒：文章没有提及任何潜在的风险或负面结果，只强调了尾部风险在中国互惠基金市场中的重要性。这种宣传内容可能会给读者留下错误的印象，认为投资中国互惠基金是一个没有风险的明智选择。</w:t>
      </w:r>
    </w:p>
    <w:p>
      <w:pPr>
        <w:jc w:val="both"/>
      </w:pPr>
      <w:r>
        <w:rPr/>
        <w:t xml:space="preserve"/>
      </w:r>
    </w:p>
    <w:p>
      <w:pPr>
        <w:jc w:val="both"/>
      </w:pPr>
      <w:r>
        <w:rPr/>
        <w:t xml:space="preserve">总体而言，上述文章存在一些潜在的偏见和问题。它可能忽略了中国股市的潜在风险，并且没有提供充分的证据来支持其主张。此外，文章还缺乏对其他因素和反驳观点的考虑。读者应该保持批判性思维，并谨慎接受这篇文章中提出的结论。</w:t>
      </w:r>
    </w:p>
    <w:p>
      <w:pPr>
        <w:pStyle w:val="Heading1"/>
      </w:pPr>
      <w:bookmarkStart w:id="5" w:name="_Toc5"/>
      <w:r>
        <w:t>Topics for further research:</w:t>
      </w:r>
      <w:bookmarkEnd w:id="5"/>
    </w:p>
    <w:p>
      <w:pPr>
        <w:spacing w:after="0"/>
        <w:numPr>
          <w:ilvl w:val="0"/>
          <w:numId w:val="2"/>
        </w:numPr>
      </w:pPr>
      <w:r>
        <w:rPr/>
        <w:t xml:space="preserve">中国股市增长的风险和不稳定性
</w:t>
      </w:r>
    </w:p>
    <w:p>
      <w:pPr>
        <w:spacing w:after="0"/>
        <w:numPr>
          <w:ilvl w:val="0"/>
          <w:numId w:val="2"/>
        </w:numPr>
      </w:pPr>
      <w:r>
        <w:rPr/>
        <w:t xml:space="preserve">尾部风险在中国互惠基金市场的解释力
</w:t>
      </w:r>
    </w:p>
    <w:p>
      <w:pPr>
        <w:spacing w:after="0"/>
        <w:numPr>
          <w:ilvl w:val="0"/>
          <w:numId w:val="2"/>
        </w:numPr>
      </w:pPr>
      <w:r>
        <w:rPr/>
        <w:t xml:space="preserve">尾部风险五分位数最高水平的基金表现优于最低水平的基金的证据
</w:t>
      </w:r>
    </w:p>
    <w:p>
      <w:pPr>
        <w:spacing w:after="0"/>
        <w:numPr>
          <w:ilvl w:val="0"/>
          <w:numId w:val="2"/>
        </w:numPr>
      </w:pPr>
      <w:r>
        <w:rPr/>
        <w:t xml:space="preserve">其他可能影响中国互惠基金回报的因素
</w:t>
      </w:r>
    </w:p>
    <w:p>
      <w:pPr>
        <w:spacing w:after="0"/>
        <w:numPr>
          <w:ilvl w:val="0"/>
          <w:numId w:val="2"/>
        </w:numPr>
      </w:pPr>
      <w:r>
        <w:rPr/>
        <w:t xml:space="preserve">尾部风险暴露与基金特征的关联的证据
</w:t>
      </w:r>
    </w:p>
    <w:p>
      <w:pPr>
        <w:numPr>
          <w:ilvl w:val="0"/>
          <w:numId w:val="2"/>
        </w:numPr>
      </w:pPr>
      <w:r>
        <w:rPr/>
        <w:t xml:space="preserve">尾部风险是否是真正影响基金回报的根本原因的探讨</w:t>
      </w:r>
    </w:p>
    <w:p>
      <w:pPr>
        <w:pStyle w:val="Heading1"/>
      </w:pPr>
      <w:bookmarkStart w:id="6" w:name="_Toc6"/>
      <w:r>
        <w:t>Report location:</w:t>
      </w:r>
      <w:bookmarkEnd w:id="6"/>
    </w:p>
    <w:p>
      <w:hyperlink r:id="rId8" w:history="1">
        <w:r>
          <w:rPr>
            <w:color w:val="2980b9"/>
            <w:u w:val="single"/>
          </w:rPr>
          <w:t xml:space="preserve">https://www.fullpicture.app/item/5cbeadc5922585f75b548b1a677a32f5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785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1544612322004810" TargetMode="External"/><Relationship Id="rId8" Type="http://schemas.openxmlformats.org/officeDocument/2006/relationships/hyperlink" Target="https://www.fullpicture.app/item/5cbeadc5922585f75b548b1a677a32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2024-03-30T14:25:34+01:00</dcterms:created>
  <dcterms:modified xsi:type="dcterms:W3CDTF">2024-03-30T14:25:34+01:00</dcterms:modified>
</cp:coreProperties>
</file>

<file path=docProps/custom.xml><?xml version="1.0" encoding="utf-8"?>
<Properties xmlns="http://schemas.openxmlformats.org/officeDocument/2006/custom-properties" xmlns:vt="http://schemas.openxmlformats.org/officeDocument/2006/docPropsVTypes"/>
</file>