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Application of Brillouin Optical Time Domain Reflection Technology for Monitoring Deformation and Failure of the Coal Seam Floor Rock Mass in Deep Underground Mines | SpringerLink</w:t>
      </w:r>
      <w:br/>
      <w:hyperlink r:id="rId7" w:history="1">
        <w:r>
          <w:rPr>
            <w:color w:val="2980b9"/>
            <w:u w:val="single"/>
          </w:rPr>
          <w:t xml:space="preserve">https://link.springer.com/article/10.1007/s10230-022-00906-2</w:t>
        </w:r>
      </w:hyperlink>
    </w:p>
    <w:p>
      <w:pPr>
        <w:pStyle w:val="Heading1"/>
      </w:pPr>
      <w:bookmarkStart w:id="2" w:name="_Toc2"/>
      <w:r>
        <w:t>Article summary:</w:t>
      </w:r>
      <w:bookmarkEnd w:id="2"/>
    </w:p>
    <w:p>
      <w:pPr>
        <w:jc w:val="both"/>
      </w:pPr>
      <w:r>
        <w:rPr/>
        <w:t xml:space="preserve">1. This article discusses the application of Brillouin Optical Time Domain Reflection Technology for monitoring deformation and failure of the coal seam floor rock mass in deep underground mines.</w:t>
      </w:r>
    </w:p>
    <w:p>
      <w:pPr>
        <w:jc w:val="both"/>
      </w:pPr>
      <w:r>
        <w:rPr/>
        <w:t xml:space="preserve">2. The methods used to study deformation and failure of the coal seam floor include theoretical calculations, empirical equations, computer numerical simulations, similar material simulations, electrical prospecting, drilling fluid leakage, and 3D seismic method.</w:t>
      </w:r>
    </w:p>
    <w:p>
      <w:pPr>
        <w:jc w:val="both"/>
      </w:pPr>
      <w:r>
        <w:rPr/>
        <w:t xml:space="preserve">3. A distributed optical fiber sensor was used to monitor the evolution of coal floor dynamic failure and strain distribution rule of strata during mining.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application of Brillouin Optical Time Domain Reflection Technology for monitoring deformation and failure of the coal seam floor rock mass in deep underground mines. The article is well-written and provides a detailed description of the various methods used to study deformation and failure of the coal seam floor. It also explains how a distributed optical fiber sensor can be used to monitor the evolution of coal floor dynamic failure and strain distribution rule of strata during mining. </w:t>
      </w:r>
    </w:p>
    <w:p>
      <w:pPr>
        <w:jc w:val="both"/>
      </w:pPr>
      <w:r>
        <w:rPr/>
        <w:t xml:space="preserve">The article is reliable as it provides evidence for its claims by citing relevant research papers from reputable sources such as SpringerLink. Furthermore, it presents both sides equally by providing an overview of traditional prediction methods as well as discussing their limitations before introducing distributed optical fiber sensors as an alternative solution. </w:t>
      </w:r>
    </w:p>
    <w:p>
      <w:pPr>
        <w:jc w:val="both"/>
      </w:pPr>
      <w:r>
        <w:rPr/>
        <w:t xml:space="preserve">However, there are some points that could be improved upon in this article. For example, while it does provide an overview of traditional prediction methods such as theoretical calculations, empirical equations, computer numerical simulations etc., it does not provide any details on how these methods work or why they are less accurate with increasing coal seam depth. Additionally, while it does mention potential applications for distributed optical fiber sensors such as geotechnical engineering structural stability assessment and railway/bridge structural safety detection etc., it does not provide any details on how these applications work or what benefits they offer over traditional methods. </w:t>
      </w:r>
    </w:p>
    <w:p>
      <w:pPr>
        <w:jc w:val="both"/>
      </w:pPr>
      <w:r>
        <w:rPr/>
        <w:t xml:space="preserve">In conclusion, this article is generally reliable but could benefit from providing more detail on traditional prediction methods and potential applications for distributed optical fiber sensors.</w:t>
      </w:r>
    </w:p>
    <w:p>
      <w:pPr>
        <w:pStyle w:val="Heading1"/>
      </w:pPr>
      <w:bookmarkStart w:id="5" w:name="_Toc5"/>
      <w:r>
        <w:t>Topics for further research:</w:t>
      </w:r>
      <w:bookmarkEnd w:id="5"/>
    </w:p>
    <w:p>
      <w:pPr>
        <w:spacing w:after="0"/>
        <w:numPr>
          <w:ilvl w:val="0"/>
          <w:numId w:val="2"/>
        </w:numPr>
      </w:pPr>
      <w:r>
        <w:rPr/>
        <w:t xml:space="preserve">Theoretical calculation methods for coal seam floor deformation</w:t>
      </w:r>
    </w:p>
    <w:p>
      <w:pPr>
        <w:spacing w:after="0"/>
        <w:numPr>
          <w:ilvl w:val="0"/>
          <w:numId w:val="2"/>
        </w:numPr>
      </w:pPr>
      <w:r>
        <w:rPr/>
        <w:t xml:space="preserve">Empirical equations for coal seam floor failure</w:t>
      </w:r>
    </w:p>
    <w:p>
      <w:pPr>
        <w:spacing w:after="0"/>
        <w:numPr>
          <w:ilvl w:val="0"/>
          <w:numId w:val="2"/>
        </w:numPr>
      </w:pPr>
      <w:r>
        <w:rPr/>
        <w:t xml:space="preserve">Computer numerical simulations for coal seam floor monitoring</w:t>
      </w:r>
    </w:p>
    <w:p>
      <w:pPr>
        <w:spacing w:after="0"/>
        <w:numPr>
          <w:ilvl w:val="0"/>
          <w:numId w:val="2"/>
        </w:numPr>
      </w:pPr>
      <w:r>
        <w:rPr/>
        <w:t xml:space="preserve">Geotechnical engineering structural stability assessment</w:t>
      </w:r>
    </w:p>
    <w:p>
      <w:pPr>
        <w:spacing w:after="0"/>
        <w:numPr>
          <w:ilvl w:val="0"/>
          <w:numId w:val="2"/>
        </w:numPr>
      </w:pPr>
      <w:r>
        <w:rPr/>
        <w:t xml:space="preserve">Railway/bridge structural safety detection</w:t>
      </w:r>
    </w:p>
    <w:p>
      <w:pPr>
        <w:numPr>
          <w:ilvl w:val="0"/>
          <w:numId w:val="2"/>
        </w:numPr>
      </w:pPr>
      <w:r>
        <w:rPr/>
        <w:t xml:space="preserve">Benefits of distributed optical fiber sensors over traditional methods</w:t>
      </w:r>
    </w:p>
    <w:p>
      <w:pPr>
        <w:pStyle w:val="Heading1"/>
      </w:pPr>
      <w:bookmarkStart w:id="6" w:name="_Toc6"/>
      <w:r>
        <w:t>Report location:</w:t>
      </w:r>
      <w:bookmarkEnd w:id="6"/>
    </w:p>
    <w:p>
      <w:hyperlink r:id="rId8" w:history="1">
        <w:r>
          <w:rPr>
            <w:color w:val="2980b9"/>
            <w:u w:val="single"/>
          </w:rPr>
          <w:t xml:space="preserve">https://www.fullpicture.app/item/5ccedec4c98ed68dfe7bdb3e84004489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25B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230-022-00906-2" TargetMode="External"/><Relationship Id="rId8" Type="http://schemas.openxmlformats.org/officeDocument/2006/relationships/hyperlink" Target="https://www.fullpicture.app/item/5ccedec4c98ed68dfe7bdb3e840044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2023-02-22T15:36:03+01:00</dcterms:created>
  <dcterms:modified xsi:type="dcterms:W3CDTF">2023-02-22T15:36:03+01:00</dcterms:modified>
</cp:coreProperties>
</file>

<file path=docProps/custom.xml><?xml version="1.0" encoding="utf-8"?>
<Properties xmlns="http://schemas.openxmlformats.org/officeDocument/2006/custom-properties" xmlns:vt="http://schemas.openxmlformats.org/officeDocument/2006/docPropsVTypes"/>
</file>