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Pathogenic and therapeutic role of exosomes in neurodegenera... : Neural Regeneration Research</w:t>
      </w:r>
      <w:br/>
      <w:hyperlink r:id="rId7" w:history="1">
        <w:r>
          <w:rPr>
            <w:color w:val="2980b9"/>
            <w:u w:val="single"/>
          </w:rPr>
          <w:t xml:space="preserve">https://journals.lww.com/nrronline/fulltext/2024/01000/pathogenic_and_therapeutic_role_of_exosomes_in.12.aspx</w:t>
        </w:r>
      </w:hyperlink>
    </w:p>
    <w:p>
      <w:pPr>
        <w:pStyle w:val="Heading1"/>
      </w:pPr>
      <w:bookmarkStart w:id="2" w:name="_Toc2"/>
      <w:r>
        <w:t>Article summary:</w:t>
      </w:r>
      <w:bookmarkEnd w:id="2"/>
    </w:p>
    <w:p>
      <w:pPr>
        <w:jc w:val="both"/>
      </w:pPr>
      <w:r>
        <w:rPr/>
        <w:t xml:space="preserve">1. Exosomes play a dual role in neurodegenerative diseases, acting as both pathogenic propagators and potential therapeutic agents. Stem cell-derived exosomes have shown promise in treating neurodegenerative disorders, while exosomes derived from diseased cells can contribute to the spread of disease pathology.</w:t>
      </w:r>
    </w:p>
    <w:p>
      <w:pPr>
        <w:jc w:val="both"/>
      </w:pPr>
      <w:r>
        <w:rPr/>
        <w:t xml:space="preserve"/>
      </w:r>
    </w:p>
    <w:p>
      <w:pPr>
        <w:jc w:val="both"/>
      </w:pPr>
      <w:r>
        <w:rPr/>
        <w:t xml:space="preserve">2. Exosomes are a subtype of extracellular vesicles released by all cell types in the brain, including microglia, astrocytes, neurons, and neural progenitor cells. They contain various biomolecules such as nucleic acids, proteins, metabolites, and lipids that reflect the real-time state of the donor cells.</w:t>
      </w:r>
    </w:p>
    <w:p>
      <w:pPr>
        <w:jc w:val="both"/>
      </w:pPr>
      <w:r>
        <w:rPr/>
        <w:t xml:space="preserve"/>
      </w:r>
    </w:p>
    <w:p>
      <w:pPr>
        <w:jc w:val="both"/>
      </w:pPr>
      <w:r>
        <w:rPr/>
        <w:t xml:space="preserve">3. The biogenesis of exosomes involves the inward budding of the plasma membrane to form early endosomes, which then mature into multivesicular bodies. These multivesicular bodies can either fuse with lysosomes for degradation or fuse with the plasma membrane to release intraluminal vesicles as exosomes into the extracellular space. Exosomes facilitate intercellular communication and can have widespread effects on recipient cells in different brain regions.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这篇文章主要讨论了外泌体在神经退行性疾病中的致病和治疗作用。然而，文章存在一些潜在的偏见和问题。</w:t>
      </w:r>
    </w:p>
    <w:p>
      <w:pPr>
        <w:jc w:val="both"/>
      </w:pPr>
      <w:r>
        <w:rPr/>
        <w:t xml:space="preserve"/>
      </w:r>
    </w:p>
    <w:p>
      <w:pPr>
        <w:jc w:val="both"/>
      </w:pPr>
      <w:r>
        <w:rPr/>
        <w:t xml:space="preserve">首先，文章提到了外泌体作为生物标志物、治疗方法和疾病传播者的潜力，但没有提及可能存在的风险和副作用。外泌体治疗的安全性和长期效果仍然需要进一步的研究和验证。此外，由于外泌体可以传播异常蛋白质和其他有害物质，它们可能在某些情况下对神经退行性疾病的发展起到促进作用。</w:t>
      </w:r>
    </w:p>
    <w:p>
      <w:pPr>
        <w:jc w:val="both"/>
      </w:pPr>
      <w:r>
        <w:rPr/>
        <w:t xml:space="preserve"/>
      </w:r>
    </w:p>
    <w:p>
      <w:pPr>
        <w:jc w:val="both"/>
      </w:pPr>
      <w:r>
        <w:rPr/>
        <w:t xml:space="preserve">其次，文章没有充分探讨不同类型的外泌体在神经退行性疾病中的作用差异。虽然文章提到了凋亡小体、微囊泡和外泌体三种主要类型的外泌体，但并未详细讨论它们之间的区别以及它们在不同神经退行性疾病中的具体作用。</w:t>
      </w:r>
    </w:p>
    <w:p>
      <w:pPr>
        <w:jc w:val="both"/>
      </w:pPr>
      <w:r>
        <w:rPr/>
        <w:t xml:space="preserve"/>
      </w:r>
    </w:p>
    <w:p>
      <w:pPr>
        <w:jc w:val="both"/>
      </w:pPr>
      <w:r>
        <w:rPr/>
        <w:t xml:space="preserve">此外，文章没有提供足够的证据来支持其关于干细胞来源外泌体在神经退行性疾病治疗中的潜力的主张。虽然一些研究表明干细胞来源外泌体可能具有治疗潜力，但仍需要更多的临床试验和验证来证实其有效性和安全性。</w:t>
      </w:r>
    </w:p>
    <w:p>
      <w:pPr>
        <w:jc w:val="both"/>
      </w:pPr>
      <w:r>
        <w:rPr/>
        <w:t xml:space="preserve"/>
      </w:r>
    </w:p>
    <w:p>
      <w:pPr>
        <w:jc w:val="both"/>
      </w:pPr>
      <w:r>
        <w:rPr/>
        <w:t xml:space="preserve">文章还存在一些片面报道和缺失的考虑点。例如，文章没有提及外泌体在神经退行性疾病中的其他可能作用机制，如炎症反应、免疫调节等。此外，文章没有探讨外泌体与其他治疗方法（如药物治疗、基因治疗等）的结合应用，以及它们之间的相互作用和优势。</w:t>
      </w:r>
    </w:p>
    <w:p>
      <w:pPr>
        <w:jc w:val="both"/>
      </w:pPr>
      <w:r>
        <w:rPr/>
        <w:t xml:space="preserve"/>
      </w:r>
    </w:p>
    <w:p>
      <w:pPr>
        <w:jc w:val="both"/>
      </w:pPr>
      <w:r>
        <w:rPr/>
        <w:t xml:space="preserve">最后，文章没有平等地呈现双方观点。尽管文章提到了外泌体在神经退行性疾病中的致病和治疗作用，但并未探讨可能存在的反驳观点或负面结果。这种片面报道可能导致读者对外泌体治疗效果和安全性的误解。</w:t>
      </w:r>
    </w:p>
    <w:p>
      <w:pPr>
        <w:jc w:val="both"/>
      </w:pPr>
      <w:r>
        <w:rPr/>
        <w:t xml:space="preserve"/>
      </w:r>
    </w:p>
    <w:p>
      <w:pPr>
        <w:jc w:val="both"/>
      </w:pPr>
      <w:r>
        <w:rPr/>
        <w:t xml:space="preserve">总之，这篇文章在讨论外泌体在神经退行性疾病中的作用时存在一些潜在偏见和问题。进一步深入探讨不同类型的外泌体、风险评估、与其他治疗方法的结合应用以及平等呈现双方观点将有助于更全面地理解外泌体在神经退行性疾病中的作用和潜力。</w:t>
      </w:r>
    </w:p>
    <w:p>
      <w:pPr>
        <w:pStyle w:val="Heading1"/>
      </w:pPr>
      <w:bookmarkStart w:id="5" w:name="_Toc5"/>
      <w:r>
        <w:t>Topics for further research:</w:t>
      </w:r>
      <w:bookmarkEnd w:id="5"/>
    </w:p>
    <w:p>
      <w:pPr>
        <w:spacing w:after="0"/>
        <w:numPr>
          <w:ilvl w:val="0"/>
          <w:numId w:val="2"/>
        </w:numPr>
      </w:pPr>
      <w:r>
        <w:rPr/>
        <w:t xml:space="preserve">外泌体治疗的风险和副作用
</w:t>
      </w:r>
    </w:p>
    <w:p>
      <w:pPr>
        <w:spacing w:after="0"/>
        <w:numPr>
          <w:ilvl w:val="0"/>
          <w:numId w:val="2"/>
        </w:numPr>
      </w:pPr>
      <w:r>
        <w:rPr/>
        <w:t xml:space="preserve">不同类型外泌体在神经退行性疾病中的作用差异
</w:t>
      </w:r>
    </w:p>
    <w:p>
      <w:pPr>
        <w:spacing w:after="0"/>
        <w:numPr>
          <w:ilvl w:val="0"/>
          <w:numId w:val="2"/>
        </w:numPr>
      </w:pPr>
      <w:r>
        <w:rPr/>
        <w:t xml:space="preserve">干细胞来源外泌体在神经退行性疾病治疗中的潜力的证据不足
</w:t>
      </w:r>
    </w:p>
    <w:p>
      <w:pPr>
        <w:spacing w:after="0"/>
        <w:numPr>
          <w:ilvl w:val="0"/>
          <w:numId w:val="2"/>
        </w:numPr>
      </w:pPr>
      <w:r>
        <w:rPr/>
        <w:t xml:space="preserve">外泌体在神经退行性疾病中的其他可能作用机制
</w:t>
      </w:r>
    </w:p>
    <w:p>
      <w:pPr>
        <w:spacing w:after="0"/>
        <w:numPr>
          <w:ilvl w:val="0"/>
          <w:numId w:val="2"/>
        </w:numPr>
      </w:pPr>
      <w:r>
        <w:rPr/>
        <w:t xml:space="preserve">外泌体与其他治疗方法的结合应用和相互作用
</w:t>
      </w:r>
    </w:p>
    <w:p>
      <w:pPr>
        <w:numPr>
          <w:ilvl w:val="0"/>
          <w:numId w:val="2"/>
        </w:numPr>
      </w:pPr>
      <w:r>
        <w:rPr/>
        <w:t xml:space="preserve">平等呈现双方观点的重要性</w:t>
      </w:r>
    </w:p>
    <w:p>
      <w:pPr>
        <w:pStyle w:val="Heading1"/>
      </w:pPr>
      <w:bookmarkStart w:id="6" w:name="_Toc6"/>
      <w:r>
        <w:t>Report location:</w:t>
      </w:r>
      <w:bookmarkEnd w:id="6"/>
    </w:p>
    <w:p>
      <w:hyperlink r:id="rId8" w:history="1">
        <w:r>
          <w:rPr>
            <w:color w:val="2980b9"/>
            <w:u w:val="single"/>
          </w:rPr>
          <w:t xml:space="preserve">https://www.fullpicture.app/item/5ce8d4fac4b95e3cee75fb0fbf0f5ca1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13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nrronline/fulltext/2024/01000/pathogenic_and_therapeutic_role_of_exosomes_in.12.aspx" TargetMode="External"/><Relationship Id="rId8" Type="http://schemas.openxmlformats.org/officeDocument/2006/relationships/hyperlink" Target="https://www.fullpicture.app/item/5ce8d4fac4b95e3cee75fb0fbf0f5c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2024-04-24T01:15:15+02:00</dcterms:created>
  <dcterms:modified xsi:type="dcterms:W3CDTF">2024-04-24T01:15:15+02:00</dcterms:modified>
</cp:coreProperties>
</file>

<file path=docProps/custom.xml><?xml version="1.0" encoding="utf-8"?>
<Properties xmlns="http://schemas.openxmlformats.org/officeDocument/2006/custom-properties" xmlns:vt="http://schemas.openxmlformats.org/officeDocument/2006/docPropsVTypes"/>
</file>