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Microorganisms | Free Full-Text | Changes in the Microbiome of Cryptosporidium-Infected Mice Correlate to Differences in Susceptibility and Infection Levels</w:t>
      </w:r>
      <w:br/>
      <w:hyperlink r:id="rId7" w:history="1">
        <w:r>
          <w:rPr>
            <w:color w:val="2980b9"/>
            <w:u w:val="single"/>
          </w:rPr>
          <w:t xml:space="preserve">https://www.mdpi.com/2076-2607/8/6/879</w:t>
        </w:r>
      </w:hyperlink>
    </w:p>
    <w:p>
      <w:pPr>
        <w:pStyle w:val="Heading1"/>
      </w:pPr>
      <w:bookmarkStart w:id="2" w:name="_Toc2"/>
      <w:r>
        <w:t>Article summary:</w:t>
      </w:r>
      <w:bookmarkEnd w:id="2"/>
    </w:p>
    <w:p>
      <w:pPr>
        <w:jc w:val="both"/>
      </w:pPr>
      <w:r>
        <w:rPr/>
        <w:t xml:space="preserve">1. Cryptosporidium spp. are protozoan parasites that cause diarrheal illness in humans.</w:t>
      </w:r>
    </w:p>
    <w:p>
      <w:pPr>
        <w:jc w:val="both"/>
      </w:pPr>
      <w:r>
        <w:rPr/>
        <w:t xml:space="preserve">2. Differences in severity of infection may be due to differences in the host gut flora.</w:t>
      </w:r>
    </w:p>
    <w:p>
      <w:pPr>
        <w:jc w:val="both"/>
      </w:pPr>
      <w:r>
        <w:rPr/>
        <w:t xml:space="preserve">3. Treatment with antibiotics can significantly alter the microbiome and increase the severity of cryptosporidial infection and gut permeability.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Cryptosporidium spp., its effects on humans, and how changes in the microbiome can affect susceptibility to infection and severity of symptoms. The article is well-referenced, citing relevant studies to support its claims, and provides detailed descriptions of the methods used for data collection and analysis. However, there are some potential biases that should be noted. For example, the authors do not explore any counterarguments or alternative explanations for their findings, nor do they discuss any possible risks associated with antibiotic treatment or other interventions that could alter the microbiome. Additionally, while the article does provide evidence for its claims, it does not present both sides equally; instead, it focuses primarily on how changes in the microbiome can lead to increased susceptibility to infection and severity of symptoms without exploring other factors that could contribute to these outcomes. Finally, there is a lack of discussion regarding potential long-term effects of altering the microbiome or how this could impact overall health outcomes over time.</w:t>
      </w:r>
    </w:p>
    <w:p>
      <w:pPr>
        <w:pStyle w:val="Heading1"/>
      </w:pPr>
      <w:bookmarkStart w:id="5" w:name="_Toc5"/>
      <w:r>
        <w:t>Topics for further research:</w:t>
      </w:r>
      <w:bookmarkEnd w:id="5"/>
    </w:p>
    <w:p>
      <w:pPr>
        <w:spacing w:after="0"/>
        <w:numPr>
          <w:ilvl w:val="0"/>
          <w:numId w:val="2"/>
        </w:numPr>
      </w:pPr>
      <w:r>
        <w:rPr/>
        <w:t xml:space="preserve">Long-term effects of altering microbiome</w:t>
      </w:r>
    </w:p>
    <w:p>
      <w:pPr>
        <w:spacing w:after="0"/>
        <w:numPr>
          <w:ilvl w:val="0"/>
          <w:numId w:val="2"/>
        </w:numPr>
      </w:pPr>
      <w:r>
        <w:rPr/>
        <w:t xml:space="preserve">Impact of antibiotic treatment on microbiome</w:t>
      </w:r>
    </w:p>
    <w:p>
      <w:pPr>
        <w:spacing w:after="0"/>
        <w:numPr>
          <w:ilvl w:val="0"/>
          <w:numId w:val="2"/>
        </w:numPr>
      </w:pPr>
      <w:r>
        <w:rPr/>
        <w:t xml:space="preserve">Risks associated with altering microbiome</w:t>
      </w:r>
    </w:p>
    <w:p>
      <w:pPr>
        <w:spacing w:after="0"/>
        <w:numPr>
          <w:ilvl w:val="0"/>
          <w:numId w:val="2"/>
        </w:numPr>
      </w:pPr>
      <w:r>
        <w:rPr/>
        <w:t xml:space="preserve">Alternative explanations for Cryptosporidium spp. infection</w:t>
      </w:r>
    </w:p>
    <w:p>
      <w:pPr>
        <w:spacing w:after="0"/>
        <w:numPr>
          <w:ilvl w:val="0"/>
          <w:numId w:val="2"/>
        </w:numPr>
      </w:pPr>
      <w:r>
        <w:rPr/>
        <w:t xml:space="preserve">Factors contributing to susceptibility to Cryptosporidium spp. infection</w:t>
      </w:r>
    </w:p>
    <w:p>
      <w:pPr>
        <w:numPr>
          <w:ilvl w:val="0"/>
          <w:numId w:val="2"/>
        </w:numPr>
      </w:pPr>
      <w:r>
        <w:rPr/>
        <w:t xml:space="preserve">Impact of Cryptosporidium spp. infection on overall health outcomes</w:t>
      </w:r>
    </w:p>
    <w:p>
      <w:pPr>
        <w:pStyle w:val="Heading1"/>
      </w:pPr>
      <w:bookmarkStart w:id="6" w:name="_Toc6"/>
      <w:r>
        <w:t>Report location:</w:t>
      </w:r>
      <w:bookmarkEnd w:id="6"/>
    </w:p>
    <w:p>
      <w:hyperlink r:id="rId8" w:history="1">
        <w:r>
          <w:rPr>
            <w:color w:val="2980b9"/>
            <w:u w:val="single"/>
          </w:rPr>
          <w:t xml:space="preserve">https://www.fullpicture.app/item/5d0ff4204b67292c7b58be9b5498269e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1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07/8/6/879" TargetMode="External"/><Relationship Id="rId8" Type="http://schemas.openxmlformats.org/officeDocument/2006/relationships/hyperlink" Target="https://www.fullpicture.app/item/5d0ff4204b67292c7b58be9b54982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2023-03-03T11:56:36+01:00</dcterms:created>
  <dcterms:modified xsi:type="dcterms:W3CDTF">2023-03-03T11:56:36+01:00</dcterms:modified>
</cp:coreProperties>
</file>

<file path=docProps/custom.xml><?xml version="1.0" encoding="utf-8"?>
<Properties xmlns="http://schemas.openxmlformats.org/officeDocument/2006/custom-properties" xmlns:vt="http://schemas.openxmlformats.org/officeDocument/2006/docPropsVTypes"/>
</file>