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Guidelines for Human-AI Interaction</w:t>
      </w:r>
      <w:br/>
      <w:hyperlink r:id="rId7" w:history="1">
        <w:r>
          <w:rPr>
            <w:color w:val="2980b9"/>
            <w:u w:val="single"/>
          </w:rPr>
          <w:t xml:space="preserve">https://dl.acm.org/doi/epdf/10.1145/3290605.3300233</w:t>
        </w:r>
      </w:hyperlink>
    </w:p>
    <w:p>
      <w:pPr>
        <w:pStyle w:val="Heading1"/>
      </w:pPr>
      <w:bookmarkStart w:id="2" w:name="_Toc2"/>
      <w:r>
        <w:t>Article summary:</w:t>
      </w:r>
      <w:bookmarkEnd w:id="2"/>
    </w:p>
    <w:p>
      <w:pPr>
        <w:jc w:val="both"/>
      </w:pPr>
      <w:r>
        <w:rPr/>
        <w:t xml:space="preserve">1. This article proposes 18 generally applicable design guidelines for human-AI interaction.</w:t>
      </w:r>
    </w:p>
    <w:p>
      <w:pPr>
        <w:jc w:val="both"/>
      </w:pPr>
      <w:r>
        <w:rPr/>
        <w:t xml:space="preserve">2. These guidelines were validated through multiple rounds of evaluation, including a user study with 49 design practitioners.</w:t>
      </w:r>
    </w:p>
    <w:p>
      <w:pPr>
        <w:jc w:val="both"/>
      </w:pPr>
      <w:r>
        <w:rPr/>
        <w:t xml:space="preserve">3. The results verify the relevance of the guidelines over a spectrum of interaction scenarios and highlight opportunities for further research.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trustworthy and reliable, as it provides evidence to support its claims and presents both sides of the argument in an unbiased manner. The authors have provided detailed information on their methodology, which includes multiple rounds of evaluation and a user study with 49 design practitioners, thus providing credibility to their findings. Furthermore, the authors have acknowledged potential gaps in knowledge and highlighted opportunities for further research, which demonstrates their commitment to accuracy and objectivity. </w:t>
      </w:r>
    </w:p>
    <w:p>
      <w:pPr>
        <w:jc w:val="both"/>
      </w:pPr>
      <w:r>
        <w:rPr/>
        <w:t xml:space="preserve">The article does not appear to contain any promotional content or partiality towards any particular viewpoint or technology. It also does not appear to contain any unsupported claims or missing points of consideration; all claims are backed up by evidence from the user study conducted by the authors. Additionally, all possible risks associated with AI-infused systems are noted in the article, such as disruptive behavior, confusion, offensive content, and dangerous outcomes. </w:t>
      </w:r>
    </w:p>
    <w:p>
      <w:pPr>
        <w:jc w:val="both"/>
      </w:pPr>
      <w:r>
        <w:rPr/>
        <w:t xml:space="preserve">The only potential issue with this article is that it does not explore counterarguments or present both sides equally; however, this is understandable given that it is focused on presenting guidelines for human-AI interaction rather than debating different viewpoints on AI technology itself.</w:t>
      </w:r>
    </w:p>
    <w:p>
      <w:pPr>
        <w:pStyle w:val="Heading1"/>
      </w:pPr>
      <w:bookmarkStart w:id="5" w:name="_Toc5"/>
      <w:r>
        <w:t>Topics for further research:</w:t>
      </w:r>
      <w:bookmarkEnd w:id="5"/>
    </w:p>
    <w:p>
      <w:pPr>
        <w:spacing w:after="0"/>
        <w:numPr>
          <w:ilvl w:val="0"/>
          <w:numId w:val="2"/>
        </w:numPr>
      </w:pPr>
      <w:r>
        <w:rPr/>
        <w:t xml:space="preserve">Human-AI interaction guidelines</w:t>
      </w:r>
    </w:p>
    <w:p>
      <w:pPr>
        <w:spacing w:after="0"/>
        <w:numPr>
          <w:ilvl w:val="0"/>
          <w:numId w:val="2"/>
        </w:numPr>
      </w:pPr>
      <w:r>
        <w:rPr/>
        <w:t xml:space="preserve">AI-infused systems risks</w:t>
      </w:r>
    </w:p>
    <w:p>
      <w:pPr>
        <w:spacing w:after="0"/>
        <w:numPr>
          <w:ilvl w:val="0"/>
          <w:numId w:val="2"/>
        </w:numPr>
      </w:pPr>
      <w:r>
        <w:rPr/>
        <w:t xml:space="preserve">AI technology debate</w:t>
      </w:r>
    </w:p>
    <w:p>
      <w:pPr>
        <w:spacing w:after="0"/>
        <w:numPr>
          <w:ilvl w:val="0"/>
          <w:numId w:val="2"/>
        </w:numPr>
      </w:pPr>
      <w:r>
        <w:rPr/>
        <w:t xml:space="preserve">Disruptive behavior in AI systems</w:t>
      </w:r>
    </w:p>
    <w:p>
      <w:pPr>
        <w:spacing w:after="0"/>
        <w:numPr>
          <w:ilvl w:val="0"/>
          <w:numId w:val="2"/>
        </w:numPr>
      </w:pPr>
      <w:r>
        <w:rPr/>
        <w:t xml:space="preserve">Offensive content in AI systems</w:t>
      </w:r>
    </w:p>
    <w:p>
      <w:pPr>
        <w:numPr>
          <w:ilvl w:val="0"/>
          <w:numId w:val="2"/>
        </w:numPr>
      </w:pPr>
      <w:r>
        <w:rPr/>
        <w:t xml:space="preserve">Dangerous outcomes of AI systems</w:t>
      </w:r>
    </w:p>
    <w:p>
      <w:pPr>
        <w:pStyle w:val="Heading1"/>
      </w:pPr>
      <w:bookmarkStart w:id="6" w:name="_Toc6"/>
      <w:r>
        <w:t>Report location:</w:t>
      </w:r>
      <w:bookmarkEnd w:id="6"/>
    </w:p>
    <w:p>
      <w:hyperlink r:id="rId8" w:history="1">
        <w:r>
          <w:rPr>
            <w:color w:val="2980b9"/>
            <w:u w:val="single"/>
          </w:rPr>
          <w:t xml:space="preserve">https://www.fullpicture.app/item/5d323eb8c5c58fe4142d54936487da13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132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epdf/10.1145/3290605.3300233" TargetMode="External"/><Relationship Id="rId8" Type="http://schemas.openxmlformats.org/officeDocument/2006/relationships/hyperlink" Target="https://www.fullpicture.app/item/5d323eb8c5c58fe4142d54936487da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2023-02-22T14:18:21+01:00</dcterms:created>
  <dcterms:modified xsi:type="dcterms:W3CDTF">2023-02-22T14:18:21+01:00</dcterms:modified>
</cp:coreProperties>
</file>

<file path=docProps/custom.xml><?xml version="1.0" encoding="utf-8"?>
<Properties xmlns="http://schemas.openxmlformats.org/officeDocument/2006/custom-properties" xmlns:vt="http://schemas.openxmlformats.org/officeDocument/2006/docPropsVTypes"/>
</file>