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Proč má optimalizace zdraví přednost před tvrdým tréninkem? – Performance lifestyle</w:t>
      </w:r>
      <w:br/>
      <w:hyperlink r:id="rId7" w:history="1">
        <w:r>
          <w:rPr>
            <w:color w:val="2980b9"/>
            <w:u w:val="single"/>
          </w:rPr>
          <w:t xml:space="preserve">https://risebyperformance.cz/2023/01/zdravi1/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Optimalizace zdraví má přednost před tvrdým tréninkem.</w:t>
      </w:r>
    </w:p>
    <w:p>
      <w:pPr>
        <w:jc w:val="both"/>
      </w:pPr>
      <w:r>
        <w:rPr/>
        <w:t xml:space="preserve">2. Tvrdé tréninky mohou být kontraproduktivní, pokud tělo není připraveno.</w:t>
      </w:r>
    </w:p>
    <w:p>
      <w:pPr>
        <w:jc w:val="both"/>
      </w:pPr>
      <w:r>
        <w:rPr/>
        <w:t xml:space="preserve">3. Performance lifestyle staví na zdravém životním stylu a postupném implementování tréninků.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důležitost optimalizace zdraví před tvrdým tréninkem. Autor zdůrazňuje, že příliš tvrdé tréninky mohou být kontraproduktivní a negativně ovlivnit zdraví jedince, zejména pokud má narušené biorytmy, neadekvátní stravu a zvýšený oxidativní stres. Autor doporučuje začít s lehkou tréninkovou aktivitou v délce 15-30 minut a postupně implementovat tvrdší tréninky po posílení zdraví.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může být kritizován za to, že nenabízí dostatek důkazů pro učiněná tvrzení. Například autor tvrdí, že tvrdé tréninky mohou negativně ovlivnit hormony a zvyšovat oxidativní stres, ale neposkytuje žádné konkrétní studie nebo výzkumy, které by tuto teorii podpořily. Dále se zdá, že autor je velmi zaujatý v systému Performance a propaguje jeho přístup bez uvedení alternativních metod.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 možné riziko spojené s tímto článkem je to, že může vést k tomu, že lidé budou odloženi od tvrdého tréninku a budou se soustředit pouze na optimalizaci zdraví. To může být problematické pro ty, kteří chtějí dosáhnout konkrétních výsledků v tréninku, jako je například zvýšení svalové hmoty nebo snížení tělesného tuku.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několik předsudků a nedostatků v prezentaci informací. Je důležité brát v úvahu alternativní metody a poskytovat dostatek důkazů pro učiněná tvrzení.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Výzkumy a studie o vlivu tvrdého tréninku na zdraví a hormonální hladiny.
</w:t>
      </w:r>
    </w:p>
    <w:p>
      <w:pPr>
        <w:spacing w:after="0"/>
        <w:numPr>
          <w:ilvl w:val="0"/>
          <w:numId w:val="2"/>
        </w:numPr>
      </w:pPr>
      <w:r>
        <w:rPr/>
        <w:t xml:space="preserve">Alternativní metody tréninku pro dosažení konkrétních výsledků.
</w:t>
      </w:r>
    </w:p>
    <w:p>
      <w:pPr>
        <w:spacing w:after="0"/>
        <w:numPr>
          <w:ilvl w:val="0"/>
          <w:numId w:val="2"/>
        </w:numPr>
      </w:pPr>
      <w:r>
        <w:rPr/>
        <w:t xml:space="preserve">Význam správné výživy a hydratace při tvrdém tréninku.
</w:t>
      </w:r>
    </w:p>
    <w:p>
      <w:pPr>
        <w:spacing w:after="0"/>
        <w:numPr>
          <w:ilvl w:val="0"/>
          <w:numId w:val="2"/>
        </w:numPr>
      </w:pPr>
      <w:r>
        <w:rPr/>
        <w:t xml:space="preserve">Vliv spánku a odpočinku na regeneraci těla po tvrdém tréninku.
</w:t>
      </w:r>
    </w:p>
    <w:p>
      <w:pPr>
        <w:spacing w:after="0"/>
        <w:numPr>
          <w:ilvl w:val="0"/>
          <w:numId w:val="2"/>
        </w:numPr>
      </w:pPr>
      <w:r>
        <w:rPr/>
        <w:t xml:space="preserve">Doporučené postupy pro snížení oxidativního stresu při tvrdém tréninku.
</w:t>
      </w:r>
    </w:p>
    <w:p>
      <w:pPr>
        <w:numPr>
          <w:ilvl w:val="0"/>
          <w:numId w:val="2"/>
        </w:numPr>
      </w:pPr>
      <w:r>
        <w:rPr/>
        <w:t xml:space="preserve">Jak přizpůsobit tréninkový plán individuálním potřebám a zdravotnímu stavu.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https://www.fullpicture.app/item/5d684e9e978becd350aaa1e7d28c603d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3A11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sebyperformance.cz/2023/01/zdravi1/" TargetMode="External"/><Relationship Id="rId8" Type="http://schemas.openxmlformats.org/officeDocument/2006/relationships/hyperlink" Target="https://www.fullpicture.app/item/5d684e9e978becd350aaa1e7d28c603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2023-06-10T03:46:22+02:00</dcterms:created>
  <dcterms:modified xsi:type="dcterms:W3CDTF">2023-06-10T03:46:22+02:00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