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Institutions and axioms: an extension and update of service-dominant logic | SpringerLink</w:t>
      </w:r>
      <w:br/>
      <w:hyperlink r:id="rId7" w:history="1">
        <w:r>
          <w:rPr>
            <w:color w:val="2980b9"/>
            <w:u w:val="single"/>
          </w:rPr>
          <w:t xml:space="preserve">https://link-springer-com.eres.library.manoa.hawaii.edu/article/10.1007/s11747-015-0456-3</w:t>
        </w:r>
      </w:hyperlink>
    </w:p>
    <w:p>
      <w:pPr>
        <w:pStyle w:val="Heading1"/>
      </w:pPr>
      <w:bookmarkStart w:id="2" w:name="_Toc2"/>
      <w:r>
        <w:t>Article summary:</w:t>
      </w:r>
      <w:bookmarkEnd w:id="2"/>
    </w:p>
    <w:p>
      <w:pPr>
        <w:jc w:val="both"/>
      </w:pPr>
      <w:r>
        <w:rPr/>
        <w:t xml:space="preserve">1. This article discusses the evolution of service-dominant (S-D) logic, which has been consolidated, extended, and elaborated upon over the past decade.</w:t>
      </w:r>
    </w:p>
    <w:p>
      <w:pPr>
        <w:jc w:val="both"/>
      </w:pPr>
      <w:r>
        <w:rPr/>
        <w:t xml:space="preserve">2. The article explores the concept of service ecosystems to identify the role of institutions in value cocreation and briefly reviews institutional theory in marketing and other social science literatures.</w:t>
      </w:r>
    </w:p>
    <w:p>
      <w:pPr>
        <w:jc w:val="both"/>
      </w:pPr>
      <w:r>
        <w:rPr/>
        <w:t xml:space="preserve">3. It offers a fifth axiom that recognizes the role of institutions in value cocreation and points toward future directions for S-D logic theory development and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who have extensive experience in the field of service-dominant (S-D) logic, making it a reliable source for information on this topic. The authors provide evidence from various sources to support their claims, such as citing previous works from other scholars in the field. Additionally, they provide references to back up their statements throughout the article. </w:t>
      </w:r>
    </w:p>
    <w:p>
      <w:pPr>
        <w:jc w:val="both"/>
      </w:pPr>
      <w:r>
        <w:rPr/>
        <w:t xml:space="preserve">The article does not appear to be biased or one-sided; rather, it provides an objective overview of S-D logic and its evolution over time. Furthermore, it presents both sides of any argument equally and does not appear to be promotional in nature. </w:t>
      </w:r>
    </w:p>
    <w:p>
      <w:pPr>
        <w:jc w:val="both"/>
      </w:pPr>
      <w:r>
        <w:rPr/>
        <w:t xml:space="preserve">The only potential issue with this article is that it may be missing some points of consideration or evidence for certain claims made; however, this could be due to space constraints or simply because there is no additional evidence available at this time. </w:t>
      </w:r>
    </w:p>
    <w:p>
      <w:pPr>
        <w:jc w:val="both"/>
      </w:pPr>
      <w:r>
        <w:rPr/>
        <w:t xml:space="preserve">In conclusion, this article appears to be trustworthy and reliable overall; however, readers should keep in mind that more research may need to be done before drawing any definitive conclusions about S-D logic or its implications for marketing thought and practice.</w:t>
      </w:r>
    </w:p>
    <w:p>
      <w:pPr>
        <w:pStyle w:val="Heading1"/>
      </w:pPr>
      <w:bookmarkStart w:id="5" w:name="_Toc5"/>
      <w:r>
        <w:t>Topics for further research:</w:t>
      </w:r>
      <w:bookmarkEnd w:id="5"/>
    </w:p>
    <w:p>
      <w:pPr>
        <w:spacing w:after="0"/>
        <w:numPr>
          <w:ilvl w:val="0"/>
          <w:numId w:val="2"/>
        </w:numPr>
      </w:pPr>
      <w:r>
        <w:rPr/>
        <w:t xml:space="preserve">Service-dominant logic implications</w:t>
      </w:r>
    </w:p>
    <w:p>
      <w:pPr>
        <w:spacing w:after="0"/>
        <w:numPr>
          <w:ilvl w:val="0"/>
          <w:numId w:val="2"/>
        </w:numPr>
      </w:pPr>
      <w:r>
        <w:rPr/>
        <w:t xml:space="preserve">Service-dominant logic marketing</w:t>
      </w:r>
    </w:p>
    <w:p>
      <w:pPr>
        <w:spacing w:after="0"/>
        <w:numPr>
          <w:ilvl w:val="0"/>
          <w:numId w:val="2"/>
        </w:numPr>
      </w:pPr>
      <w:r>
        <w:rPr/>
        <w:t xml:space="preserve">Service-dominant logic applications</w:t>
      </w:r>
    </w:p>
    <w:p>
      <w:pPr>
        <w:spacing w:after="0"/>
        <w:numPr>
          <w:ilvl w:val="0"/>
          <w:numId w:val="2"/>
        </w:numPr>
      </w:pPr>
      <w:r>
        <w:rPr/>
        <w:t xml:space="preserve">Service-dominant logic theory</w:t>
      </w:r>
    </w:p>
    <w:p>
      <w:pPr>
        <w:spacing w:after="0"/>
        <w:numPr>
          <w:ilvl w:val="0"/>
          <w:numId w:val="2"/>
        </w:numPr>
      </w:pPr>
      <w:r>
        <w:rPr/>
        <w:t xml:space="preserve">Service-dominant logic research</w:t>
      </w:r>
    </w:p>
    <w:p>
      <w:pPr>
        <w:numPr>
          <w:ilvl w:val="0"/>
          <w:numId w:val="2"/>
        </w:numPr>
      </w:pPr>
      <w:r>
        <w:rPr/>
        <w:t xml:space="preserve">Service-dominant logic customer experience</w:t>
      </w:r>
    </w:p>
    <w:p>
      <w:pPr>
        <w:pStyle w:val="Heading1"/>
      </w:pPr>
      <w:bookmarkStart w:id="6" w:name="_Toc6"/>
      <w:r>
        <w:t>Report location:</w:t>
      </w:r>
      <w:bookmarkEnd w:id="6"/>
    </w:p>
    <w:p>
      <w:hyperlink r:id="rId8" w:history="1">
        <w:r>
          <w:rPr>
            <w:color w:val="2980b9"/>
            <w:u w:val="single"/>
          </w:rPr>
          <w:t xml:space="preserve">https://www.fullpicture.app/item/5dd30795d04f94e25049ee09faea97bf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7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res.library.manoa.hawaii.edu/article/10.1007/s11747-015-0456-3" TargetMode="External"/><Relationship Id="rId8" Type="http://schemas.openxmlformats.org/officeDocument/2006/relationships/hyperlink" Target="https://www.fullpicture.app/item/5dd30795d04f94e25049ee09faea9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2023-02-27T02:29:07+01:00</dcterms:created>
  <dcterms:modified xsi:type="dcterms:W3CDTF">2023-02-27T02:29:07+01:00</dcterms:modified>
</cp:coreProperties>
</file>

<file path=docProps/custom.xml><?xml version="1.0" encoding="utf-8"?>
<Properties xmlns="http://schemas.openxmlformats.org/officeDocument/2006/custom-properties" xmlns:vt="http://schemas.openxmlformats.org/officeDocument/2006/docPropsVTypes"/>
</file>